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5210F" w14:textId="77777777" w:rsidR="0043660C" w:rsidRDefault="0043660C" w:rsidP="0043660C">
      <w:pPr>
        <w:jc w:val="both"/>
      </w:pPr>
    </w:p>
    <w:tbl>
      <w:tblPr>
        <w:tblStyle w:val="TableGrid"/>
        <w:tblW w:w="15304" w:type="dxa"/>
        <w:tblLook w:val="04A0" w:firstRow="1" w:lastRow="0" w:firstColumn="1" w:lastColumn="0" w:noHBand="0" w:noVBand="1"/>
      </w:tblPr>
      <w:tblGrid>
        <w:gridCol w:w="1464"/>
        <w:gridCol w:w="3351"/>
        <w:gridCol w:w="1559"/>
        <w:gridCol w:w="3402"/>
        <w:gridCol w:w="1559"/>
        <w:gridCol w:w="3969"/>
      </w:tblGrid>
      <w:tr w:rsidR="00504832" w:rsidRPr="00E50212" w14:paraId="6C1054E2" w14:textId="77777777" w:rsidTr="37372DA2">
        <w:trPr>
          <w:trHeight w:val="272"/>
        </w:trPr>
        <w:tc>
          <w:tcPr>
            <w:tcW w:w="1464" w:type="dxa"/>
            <w:shd w:val="clear" w:color="auto" w:fill="0533A1"/>
          </w:tcPr>
          <w:p w14:paraId="6E231161" w14:textId="00584B87" w:rsidR="00504832" w:rsidRPr="00E50212" w:rsidRDefault="00504832" w:rsidP="00504832">
            <w:pPr>
              <w:rPr>
                <w:rFonts w:ascii="Aptos" w:hAnsi="Aptos" w:cstheme="minorHAnsi"/>
                <w:b/>
                <w:color w:val="FFFFFF" w:themeColor="background1"/>
                <w:sz w:val="20"/>
                <w:szCs w:val="20"/>
              </w:rPr>
            </w:pPr>
            <w:r w:rsidRPr="00E50212">
              <w:rPr>
                <w:rFonts w:ascii="Aptos" w:hAnsi="Aptos" w:cstheme="minorHAnsi"/>
                <w:b/>
                <w:color w:val="FFFFFF" w:themeColor="background1"/>
                <w:sz w:val="20"/>
                <w:szCs w:val="20"/>
              </w:rPr>
              <w:t>Title:</w:t>
            </w:r>
          </w:p>
        </w:tc>
        <w:tc>
          <w:tcPr>
            <w:tcW w:w="3351" w:type="dxa"/>
          </w:tcPr>
          <w:p w14:paraId="66F1594E" w14:textId="68FC0963" w:rsidR="37372DA2" w:rsidRPr="00E50212" w:rsidRDefault="002956D9" w:rsidP="37372DA2">
            <w:pPr>
              <w:rPr>
                <w:rFonts w:ascii="Aptos" w:eastAsia="Calibri" w:hAnsi="Aptos" w:cstheme="minorHAnsi"/>
                <w:color w:val="000000" w:themeColor="text1"/>
                <w:sz w:val="20"/>
                <w:szCs w:val="20"/>
              </w:rPr>
            </w:pPr>
            <w:r w:rsidRPr="00E50212">
              <w:rPr>
                <w:rFonts w:ascii="Aptos" w:eastAsia="Calibri" w:hAnsi="Aptos" w:cstheme="minorHAnsi"/>
                <w:color w:val="000000" w:themeColor="text1"/>
                <w:sz w:val="20"/>
                <w:szCs w:val="20"/>
              </w:rPr>
              <w:t>Dispensing Unit Homecare Pharmacist</w:t>
            </w:r>
          </w:p>
        </w:tc>
        <w:tc>
          <w:tcPr>
            <w:tcW w:w="1559" w:type="dxa"/>
            <w:shd w:val="clear" w:color="auto" w:fill="0533A1"/>
          </w:tcPr>
          <w:p w14:paraId="251AF03B" w14:textId="09DFE90A" w:rsidR="37372DA2" w:rsidRPr="00E50212" w:rsidRDefault="37372DA2" w:rsidP="37372DA2">
            <w:pPr>
              <w:rPr>
                <w:rFonts w:ascii="Aptos" w:eastAsia="Calibri" w:hAnsi="Aptos" w:cstheme="minorHAnsi"/>
                <w:color w:val="FFFFFF" w:themeColor="background1"/>
                <w:sz w:val="20"/>
                <w:szCs w:val="20"/>
              </w:rPr>
            </w:pPr>
            <w:r w:rsidRPr="00E50212">
              <w:rPr>
                <w:rFonts w:ascii="Aptos" w:eastAsia="Calibri" w:hAnsi="Aptos" w:cstheme="minorHAnsi"/>
                <w:b/>
                <w:bCs/>
                <w:color w:val="FFFFFF" w:themeColor="background1"/>
                <w:sz w:val="20"/>
                <w:szCs w:val="20"/>
              </w:rPr>
              <w:t>Department:</w:t>
            </w:r>
          </w:p>
        </w:tc>
        <w:tc>
          <w:tcPr>
            <w:tcW w:w="3402" w:type="dxa"/>
          </w:tcPr>
          <w:p w14:paraId="22F5EFC2" w14:textId="70DB0090" w:rsidR="37372DA2" w:rsidRPr="00E50212" w:rsidRDefault="002956D9" w:rsidP="37372DA2">
            <w:pPr>
              <w:rPr>
                <w:rFonts w:ascii="Aptos" w:eastAsia="Calibri" w:hAnsi="Aptos" w:cstheme="minorHAnsi"/>
                <w:color w:val="000000" w:themeColor="text1"/>
                <w:sz w:val="20"/>
                <w:szCs w:val="20"/>
              </w:rPr>
            </w:pPr>
            <w:r w:rsidRPr="00E50212">
              <w:rPr>
                <w:rFonts w:ascii="Aptos" w:eastAsia="Calibri" w:hAnsi="Aptos" w:cstheme="minorHAnsi"/>
                <w:color w:val="000000" w:themeColor="text1"/>
                <w:sz w:val="20"/>
                <w:szCs w:val="20"/>
              </w:rPr>
              <w:t>Dispensing Unit</w:t>
            </w:r>
          </w:p>
        </w:tc>
        <w:tc>
          <w:tcPr>
            <w:tcW w:w="1559" w:type="dxa"/>
            <w:shd w:val="clear" w:color="auto" w:fill="0533A1"/>
          </w:tcPr>
          <w:p w14:paraId="05D2A658" w14:textId="209E7E29" w:rsidR="37372DA2" w:rsidRPr="00E50212" w:rsidRDefault="37372DA2" w:rsidP="37372DA2">
            <w:pPr>
              <w:rPr>
                <w:rFonts w:ascii="Aptos" w:eastAsia="Calibri" w:hAnsi="Aptos" w:cstheme="minorHAnsi"/>
                <w:color w:val="FFFFFF" w:themeColor="background1"/>
                <w:sz w:val="20"/>
                <w:szCs w:val="20"/>
              </w:rPr>
            </w:pPr>
            <w:r w:rsidRPr="00E50212">
              <w:rPr>
                <w:rFonts w:ascii="Aptos" w:eastAsia="Calibri" w:hAnsi="Aptos" w:cstheme="minorHAnsi"/>
                <w:b/>
                <w:bCs/>
                <w:color w:val="FFFFFF" w:themeColor="background1"/>
                <w:sz w:val="20"/>
                <w:szCs w:val="20"/>
              </w:rPr>
              <w:t>Budget:</w:t>
            </w:r>
          </w:p>
        </w:tc>
        <w:tc>
          <w:tcPr>
            <w:tcW w:w="3969" w:type="dxa"/>
          </w:tcPr>
          <w:p w14:paraId="3827715C" w14:textId="268D13C1" w:rsidR="37372DA2" w:rsidRPr="00E50212" w:rsidRDefault="37372DA2" w:rsidP="37372DA2">
            <w:pPr>
              <w:rPr>
                <w:rFonts w:ascii="Aptos" w:eastAsia="Calibri" w:hAnsi="Aptos" w:cstheme="minorHAnsi"/>
                <w:color w:val="000000" w:themeColor="text1"/>
                <w:sz w:val="20"/>
                <w:szCs w:val="20"/>
              </w:rPr>
            </w:pPr>
          </w:p>
        </w:tc>
      </w:tr>
      <w:tr w:rsidR="00504832" w:rsidRPr="00E50212" w14:paraId="22699D1B" w14:textId="77777777" w:rsidTr="37372DA2">
        <w:tc>
          <w:tcPr>
            <w:tcW w:w="1464" w:type="dxa"/>
            <w:shd w:val="clear" w:color="auto" w:fill="0533A1"/>
          </w:tcPr>
          <w:p w14:paraId="49955EEF" w14:textId="77777777" w:rsidR="00504832" w:rsidRPr="00E50212" w:rsidRDefault="00504832" w:rsidP="00504832">
            <w:pPr>
              <w:rPr>
                <w:rFonts w:ascii="Aptos" w:hAnsi="Aptos" w:cstheme="minorHAnsi"/>
                <w:b/>
                <w:color w:val="FFFFFF" w:themeColor="background1"/>
                <w:sz w:val="20"/>
                <w:szCs w:val="20"/>
              </w:rPr>
            </w:pPr>
            <w:r w:rsidRPr="00E50212">
              <w:rPr>
                <w:rFonts w:ascii="Aptos" w:hAnsi="Aptos" w:cstheme="minorHAnsi"/>
                <w:b/>
                <w:color w:val="FFFFFF" w:themeColor="background1"/>
                <w:sz w:val="20"/>
                <w:szCs w:val="20"/>
              </w:rPr>
              <w:t>Direct Reports:</w:t>
            </w:r>
          </w:p>
        </w:tc>
        <w:tc>
          <w:tcPr>
            <w:tcW w:w="3351" w:type="dxa"/>
          </w:tcPr>
          <w:p w14:paraId="573D1D7B" w14:textId="2472E3FA" w:rsidR="37372DA2" w:rsidRPr="00E50212" w:rsidRDefault="37372DA2" w:rsidP="37372DA2">
            <w:pPr>
              <w:rPr>
                <w:rFonts w:ascii="Aptos" w:eastAsia="Calibri" w:hAnsi="Aptos" w:cstheme="minorHAnsi"/>
                <w:color w:val="000000" w:themeColor="text1"/>
                <w:sz w:val="20"/>
                <w:szCs w:val="20"/>
              </w:rPr>
            </w:pPr>
          </w:p>
        </w:tc>
        <w:tc>
          <w:tcPr>
            <w:tcW w:w="1559" w:type="dxa"/>
            <w:shd w:val="clear" w:color="auto" w:fill="0533A1"/>
          </w:tcPr>
          <w:p w14:paraId="6200BE9F" w14:textId="13ABF16F" w:rsidR="37372DA2" w:rsidRPr="00E50212" w:rsidRDefault="37372DA2" w:rsidP="37372DA2">
            <w:pPr>
              <w:rPr>
                <w:rFonts w:ascii="Aptos" w:eastAsia="Calibri" w:hAnsi="Aptos" w:cstheme="minorHAnsi"/>
                <w:color w:val="FFFFFF" w:themeColor="background1"/>
                <w:sz w:val="20"/>
                <w:szCs w:val="20"/>
              </w:rPr>
            </w:pPr>
            <w:r w:rsidRPr="00E50212">
              <w:rPr>
                <w:rFonts w:ascii="Aptos" w:eastAsia="Calibri" w:hAnsi="Aptos" w:cstheme="minorHAnsi"/>
                <w:b/>
                <w:bCs/>
                <w:color w:val="FFFFFF" w:themeColor="background1"/>
                <w:sz w:val="20"/>
                <w:szCs w:val="20"/>
              </w:rPr>
              <w:t>Reports To:</w:t>
            </w:r>
          </w:p>
        </w:tc>
        <w:tc>
          <w:tcPr>
            <w:tcW w:w="3402" w:type="dxa"/>
          </w:tcPr>
          <w:p w14:paraId="73E0D1AF" w14:textId="227E857F" w:rsidR="37372DA2" w:rsidRPr="00E50212" w:rsidRDefault="002956D9" w:rsidP="37372DA2">
            <w:pPr>
              <w:rPr>
                <w:rFonts w:ascii="Aptos" w:eastAsia="Calibri" w:hAnsi="Aptos" w:cstheme="minorHAnsi"/>
                <w:bCs/>
                <w:color w:val="000000" w:themeColor="text1"/>
                <w:sz w:val="20"/>
                <w:szCs w:val="20"/>
              </w:rPr>
            </w:pPr>
            <w:r w:rsidRPr="00E50212">
              <w:rPr>
                <w:rFonts w:ascii="Aptos" w:eastAsia="Calibri" w:hAnsi="Aptos" w:cstheme="minorHAnsi"/>
                <w:bCs/>
                <w:color w:val="000000" w:themeColor="text1"/>
                <w:sz w:val="20"/>
                <w:szCs w:val="20"/>
              </w:rPr>
              <w:t>Dispensing Unit Operations Manager</w:t>
            </w:r>
          </w:p>
        </w:tc>
        <w:tc>
          <w:tcPr>
            <w:tcW w:w="1559" w:type="dxa"/>
            <w:shd w:val="clear" w:color="auto" w:fill="0533A1"/>
          </w:tcPr>
          <w:p w14:paraId="4023B27D" w14:textId="61FBD8C6" w:rsidR="37372DA2" w:rsidRPr="00E50212" w:rsidRDefault="37372DA2" w:rsidP="37372DA2">
            <w:pPr>
              <w:rPr>
                <w:rFonts w:ascii="Aptos" w:eastAsia="Calibri" w:hAnsi="Aptos" w:cstheme="minorHAnsi"/>
                <w:bCs/>
                <w:color w:val="FFFFFF" w:themeColor="background1"/>
                <w:sz w:val="20"/>
                <w:szCs w:val="20"/>
              </w:rPr>
            </w:pPr>
            <w:r w:rsidRPr="00E50212">
              <w:rPr>
                <w:rFonts w:ascii="Aptos" w:eastAsia="Calibri" w:hAnsi="Aptos" w:cstheme="minorHAnsi"/>
                <w:bCs/>
                <w:color w:val="FFFFFF" w:themeColor="background1"/>
                <w:sz w:val="20"/>
                <w:szCs w:val="20"/>
              </w:rPr>
              <w:t>Version:</w:t>
            </w:r>
          </w:p>
        </w:tc>
        <w:tc>
          <w:tcPr>
            <w:tcW w:w="3969" w:type="dxa"/>
          </w:tcPr>
          <w:p w14:paraId="1D09E736" w14:textId="15DBA1E1" w:rsidR="37372DA2" w:rsidRPr="00E50212" w:rsidRDefault="37372DA2" w:rsidP="37372DA2">
            <w:pPr>
              <w:rPr>
                <w:rFonts w:ascii="Aptos" w:eastAsia="Calibri" w:hAnsi="Aptos" w:cstheme="minorHAnsi"/>
                <w:bCs/>
                <w:color w:val="000000" w:themeColor="text1"/>
                <w:sz w:val="20"/>
                <w:szCs w:val="20"/>
              </w:rPr>
            </w:pPr>
            <w:r w:rsidRPr="00E50212">
              <w:rPr>
                <w:rFonts w:ascii="Aptos" w:eastAsia="Calibri" w:hAnsi="Aptos" w:cstheme="minorHAnsi"/>
                <w:bCs/>
                <w:color w:val="000000" w:themeColor="text1"/>
                <w:sz w:val="20"/>
                <w:szCs w:val="20"/>
              </w:rPr>
              <w:t>V1.0</w:t>
            </w:r>
          </w:p>
        </w:tc>
      </w:tr>
    </w:tbl>
    <w:p w14:paraId="48BCE295" w14:textId="77777777" w:rsidR="00941FB9" w:rsidRPr="00E50212" w:rsidRDefault="00941FB9" w:rsidP="00504832">
      <w:pPr>
        <w:spacing w:after="0"/>
        <w:rPr>
          <w:rFonts w:ascii="Aptos" w:hAnsi="Aptos" w:cstheme="minorHAnsi"/>
          <w:sz w:val="20"/>
          <w:szCs w:val="20"/>
        </w:rPr>
      </w:pPr>
    </w:p>
    <w:tbl>
      <w:tblPr>
        <w:tblStyle w:val="TableGrid"/>
        <w:tblW w:w="15304" w:type="dxa"/>
        <w:tblLook w:val="04A0" w:firstRow="1" w:lastRow="0" w:firstColumn="1" w:lastColumn="0" w:noHBand="0" w:noVBand="1"/>
      </w:tblPr>
      <w:tblGrid>
        <w:gridCol w:w="6941"/>
        <w:gridCol w:w="4678"/>
        <w:gridCol w:w="3685"/>
      </w:tblGrid>
      <w:tr w:rsidR="00504832" w:rsidRPr="00E50212" w14:paraId="44232432" w14:textId="77777777" w:rsidTr="37372DA2">
        <w:tc>
          <w:tcPr>
            <w:tcW w:w="6941" w:type="dxa"/>
            <w:shd w:val="clear" w:color="auto" w:fill="0533A1"/>
          </w:tcPr>
          <w:p w14:paraId="114D5CCD" w14:textId="77777777" w:rsidR="00504832" w:rsidRPr="00E50212" w:rsidRDefault="00504832" w:rsidP="00941FB9">
            <w:pPr>
              <w:rPr>
                <w:rFonts w:ascii="Aptos" w:hAnsi="Aptos" w:cstheme="minorHAnsi"/>
                <w:b/>
                <w:color w:val="FFFFFF" w:themeColor="background1"/>
                <w:sz w:val="20"/>
                <w:szCs w:val="20"/>
              </w:rPr>
            </w:pPr>
            <w:r w:rsidRPr="00E50212">
              <w:rPr>
                <w:rFonts w:ascii="Aptos" w:hAnsi="Aptos" w:cstheme="minorHAnsi"/>
                <w:b/>
                <w:color w:val="FFFFFF" w:themeColor="background1"/>
                <w:sz w:val="20"/>
                <w:szCs w:val="20"/>
              </w:rPr>
              <w:t>Role Purpose:</w:t>
            </w:r>
          </w:p>
        </w:tc>
        <w:tc>
          <w:tcPr>
            <w:tcW w:w="8363" w:type="dxa"/>
            <w:gridSpan w:val="2"/>
            <w:shd w:val="clear" w:color="auto" w:fill="0533A1"/>
          </w:tcPr>
          <w:p w14:paraId="5FEDE2D0" w14:textId="41B805FA" w:rsidR="00504832" w:rsidRPr="00E50212" w:rsidRDefault="00504832" w:rsidP="00504832">
            <w:pPr>
              <w:rPr>
                <w:rFonts w:ascii="Aptos" w:hAnsi="Aptos" w:cstheme="minorHAnsi"/>
                <w:b/>
                <w:color w:val="FFFFFF" w:themeColor="background1"/>
                <w:sz w:val="20"/>
                <w:szCs w:val="20"/>
              </w:rPr>
            </w:pPr>
            <w:r w:rsidRPr="00E50212">
              <w:rPr>
                <w:rFonts w:ascii="Aptos" w:hAnsi="Aptos" w:cstheme="minorHAnsi"/>
                <w:b/>
                <w:color w:val="FFFFFF" w:themeColor="background1"/>
                <w:sz w:val="20"/>
                <w:szCs w:val="20"/>
              </w:rPr>
              <w:t>Key Accountabilities</w:t>
            </w:r>
            <w:r w:rsidR="005C494D" w:rsidRPr="00E50212">
              <w:rPr>
                <w:rFonts w:ascii="Aptos" w:hAnsi="Aptos" w:cstheme="minorHAnsi"/>
                <w:b/>
                <w:color w:val="FFFFFF" w:themeColor="background1"/>
                <w:sz w:val="20"/>
                <w:szCs w:val="20"/>
              </w:rPr>
              <w:t xml:space="preserve"> </w:t>
            </w:r>
          </w:p>
        </w:tc>
      </w:tr>
      <w:tr w:rsidR="00512BEF" w:rsidRPr="00E50212" w14:paraId="65A8DF43" w14:textId="77777777" w:rsidTr="37372DA2">
        <w:tc>
          <w:tcPr>
            <w:tcW w:w="6941" w:type="dxa"/>
          </w:tcPr>
          <w:p w14:paraId="0AC6D91E" w14:textId="19A0E66A" w:rsidR="37372DA2" w:rsidRPr="00E50212" w:rsidRDefault="002956D9" w:rsidP="37372DA2">
            <w:pPr>
              <w:rPr>
                <w:rFonts w:ascii="Aptos" w:eastAsia="Calibri" w:hAnsi="Aptos" w:cstheme="minorHAnsi"/>
                <w:color w:val="000000" w:themeColor="text1"/>
                <w:sz w:val="20"/>
                <w:szCs w:val="20"/>
              </w:rPr>
            </w:pPr>
            <w:r w:rsidRPr="00E50212">
              <w:rPr>
                <w:rFonts w:ascii="Aptos" w:eastAsia="Calibri" w:hAnsi="Aptos" w:cstheme="minorHAnsi"/>
                <w:color w:val="000000" w:themeColor="text1"/>
                <w:sz w:val="20"/>
                <w:szCs w:val="20"/>
              </w:rPr>
              <w:t>Be responsible for leading, motivating and developing the team working in various therapy areas within the Harlow Dispensing Unit. Be accountable in supporting the Dispensing Operations Manager in the delivery of best practice within the Dispensing team, providing support and engaging with key stakeholders. This role forms an essential part in supervising the Dispensing Unit (DU) team.</w:t>
            </w:r>
          </w:p>
        </w:tc>
        <w:tc>
          <w:tcPr>
            <w:tcW w:w="8363" w:type="dxa"/>
            <w:gridSpan w:val="2"/>
          </w:tcPr>
          <w:p w14:paraId="628AD0DF" w14:textId="77777777" w:rsidR="002956D9" w:rsidRPr="00E50212" w:rsidRDefault="002956D9" w:rsidP="00CC571A">
            <w:pPr>
              <w:pStyle w:val="ListParagraph"/>
              <w:numPr>
                <w:ilvl w:val="0"/>
                <w:numId w:val="3"/>
              </w:numPr>
              <w:jc w:val="both"/>
              <w:rPr>
                <w:rFonts w:ascii="Aptos" w:hAnsi="Aptos" w:cstheme="minorHAnsi"/>
                <w:sz w:val="20"/>
                <w:szCs w:val="20"/>
              </w:rPr>
            </w:pPr>
            <w:r w:rsidRPr="00E50212">
              <w:rPr>
                <w:rFonts w:ascii="Aptos" w:hAnsi="Aptos" w:cstheme="minorHAnsi"/>
                <w:sz w:val="20"/>
                <w:szCs w:val="20"/>
              </w:rPr>
              <w:t>Act as the Responsible Pharmacist for Lloyds Pharmacy Clinical Homecare as required</w:t>
            </w:r>
          </w:p>
          <w:p w14:paraId="027BD96D" w14:textId="77777777" w:rsidR="002956D9" w:rsidRPr="00E50212" w:rsidRDefault="002956D9" w:rsidP="00CC571A">
            <w:pPr>
              <w:pStyle w:val="ListParagraph"/>
              <w:numPr>
                <w:ilvl w:val="0"/>
                <w:numId w:val="3"/>
              </w:numPr>
              <w:jc w:val="both"/>
              <w:rPr>
                <w:rFonts w:ascii="Aptos" w:hAnsi="Aptos" w:cstheme="minorHAnsi"/>
                <w:sz w:val="20"/>
                <w:szCs w:val="20"/>
              </w:rPr>
            </w:pPr>
            <w:r w:rsidRPr="00E50212">
              <w:rPr>
                <w:rFonts w:ascii="Aptos" w:hAnsi="Aptos" w:cstheme="minorHAnsi"/>
                <w:sz w:val="20"/>
                <w:szCs w:val="20"/>
              </w:rPr>
              <w:t>Undertake statutory pharmacy duties and responsibilities.</w:t>
            </w:r>
          </w:p>
          <w:p w14:paraId="6450D8FA" w14:textId="77777777" w:rsidR="002956D9" w:rsidRPr="00E50212" w:rsidRDefault="002956D9" w:rsidP="00CC571A">
            <w:pPr>
              <w:pStyle w:val="BodyText"/>
              <w:numPr>
                <w:ilvl w:val="0"/>
                <w:numId w:val="3"/>
              </w:numPr>
              <w:jc w:val="both"/>
              <w:rPr>
                <w:rFonts w:ascii="Aptos" w:hAnsi="Aptos" w:cstheme="minorHAnsi"/>
              </w:rPr>
            </w:pPr>
            <w:r w:rsidRPr="00E50212">
              <w:rPr>
                <w:rFonts w:ascii="Aptos" w:hAnsi="Aptos" w:cstheme="minorHAnsi"/>
              </w:rPr>
              <w:t>Provide clinical leadership to all staff and offer specialist advice for the ongoing care of patients</w:t>
            </w:r>
          </w:p>
          <w:p w14:paraId="0CA0D960" w14:textId="77777777" w:rsidR="002956D9" w:rsidRPr="00E50212" w:rsidRDefault="002956D9" w:rsidP="00CC571A">
            <w:pPr>
              <w:pStyle w:val="ListParagraph"/>
              <w:numPr>
                <w:ilvl w:val="0"/>
                <w:numId w:val="3"/>
              </w:numPr>
              <w:rPr>
                <w:rFonts w:ascii="Aptos" w:hAnsi="Aptos" w:cstheme="minorHAnsi"/>
                <w:sz w:val="20"/>
                <w:szCs w:val="20"/>
              </w:rPr>
            </w:pPr>
            <w:r w:rsidRPr="00E50212">
              <w:rPr>
                <w:rFonts w:ascii="Aptos" w:hAnsi="Aptos" w:cstheme="minorHAnsi"/>
                <w:sz w:val="20"/>
                <w:szCs w:val="20"/>
              </w:rPr>
              <w:t>Support the work of student pre – reg pharmacy technicians and dispensing assistants.</w:t>
            </w:r>
          </w:p>
          <w:p w14:paraId="11BFE73C" w14:textId="77777777" w:rsidR="002956D9" w:rsidRPr="00E50212" w:rsidRDefault="002956D9" w:rsidP="00CC571A">
            <w:pPr>
              <w:pStyle w:val="BodyText"/>
              <w:numPr>
                <w:ilvl w:val="0"/>
                <w:numId w:val="3"/>
              </w:numPr>
              <w:jc w:val="both"/>
              <w:rPr>
                <w:rFonts w:ascii="Aptos" w:hAnsi="Aptos" w:cstheme="minorHAnsi"/>
              </w:rPr>
            </w:pPr>
            <w:r w:rsidRPr="00E50212">
              <w:rPr>
                <w:rFonts w:ascii="Aptos" w:hAnsi="Aptos" w:cstheme="minorHAnsi"/>
              </w:rPr>
              <w:t>Support the Dispensing Operations Manager in ensuring that the facility is organised, maintained and managed in a manner that is conducive to best practise.</w:t>
            </w:r>
          </w:p>
          <w:p w14:paraId="0A16947C" w14:textId="77777777" w:rsidR="002956D9" w:rsidRPr="00E50212" w:rsidRDefault="002956D9" w:rsidP="00CC571A">
            <w:pPr>
              <w:pStyle w:val="ListParagraph"/>
              <w:numPr>
                <w:ilvl w:val="0"/>
                <w:numId w:val="3"/>
              </w:numPr>
              <w:rPr>
                <w:rFonts w:ascii="Aptos" w:hAnsi="Aptos" w:cstheme="minorHAnsi"/>
                <w:sz w:val="20"/>
                <w:szCs w:val="20"/>
              </w:rPr>
            </w:pPr>
            <w:r w:rsidRPr="00E50212">
              <w:rPr>
                <w:rFonts w:ascii="Aptos" w:hAnsi="Aptos" w:cstheme="minorHAnsi"/>
                <w:sz w:val="20"/>
                <w:szCs w:val="20"/>
              </w:rPr>
              <w:t>Supervise the workload &amp; team within the Dispensing Unit</w:t>
            </w:r>
          </w:p>
          <w:p w14:paraId="1F4B088E" w14:textId="77777777" w:rsidR="002956D9" w:rsidRPr="00E50212" w:rsidRDefault="002956D9" w:rsidP="00CC571A">
            <w:pPr>
              <w:pStyle w:val="ListParagraph"/>
              <w:numPr>
                <w:ilvl w:val="0"/>
                <w:numId w:val="3"/>
              </w:numPr>
              <w:rPr>
                <w:rFonts w:ascii="Aptos" w:hAnsi="Aptos" w:cstheme="minorHAnsi"/>
                <w:sz w:val="20"/>
                <w:szCs w:val="20"/>
              </w:rPr>
            </w:pPr>
            <w:r w:rsidRPr="00E50212">
              <w:rPr>
                <w:rFonts w:ascii="Aptos" w:hAnsi="Aptos" w:cstheme="minorHAnsi"/>
                <w:sz w:val="20"/>
                <w:szCs w:val="20"/>
              </w:rPr>
              <w:t>Meet regularly with the team to include one to ones, appraisals and team meetings.</w:t>
            </w:r>
          </w:p>
          <w:p w14:paraId="3273C177" w14:textId="1C93E935" w:rsidR="37372DA2" w:rsidRPr="00E50212" w:rsidRDefault="002956D9" w:rsidP="00CC571A">
            <w:pPr>
              <w:pStyle w:val="ListParagraph"/>
              <w:numPr>
                <w:ilvl w:val="0"/>
                <w:numId w:val="3"/>
              </w:numPr>
              <w:rPr>
                <w:rFonts w:ascii="Aptos" w:eastAsia="Calibri" w:hAnsi="Aptos" w:cstheme="minorHAnsi"/>
                <w:color w:val="000000" w:themeColor="text1"/>
                <w:sz w:val="20"/>
                <w:szCs w:val="20"/>
              </w:rPr>
            </w:pPr>
            <w:r w:rsidRPr="00E50212">
              <w:rPr>
                <w:rFonts w:ascii="Aptos" w:hAnsi="Aptos" w:cstheme="minorHAnsi"/>
                <w:sz w:val="20"/>
                <w:szCs w:val="20"/>
              </w:rPr>
              <w:t>Lead the team in line with quality standards and KPI’s for productivity</w:t>
            </w:r>
          </w:p>
        </w:tc>
      </w:tr>
      <w:tr w:rsidR="00B37032" w:rsidRPr="00E50212" w14:paraId="42F507A4" w14:textId="77777777" w:rsidTr="0D5289CC">
        <w:tc>
          <w:tcPr>
            <w:tcW w:w="11619" w:type="dxa"/>
            <w:gridSpan w:val="2"/>
            <w:shd w:val="clear" w:color="auto" w:fill="0533A1"/>
          </w:tcPr>
          <w:p w14:paraId="38D8317A" w14:textId="0DB93681" w:rsidR="00B37032" w:rsidRPr="00E50212" w:rsidRDefault="002956D9" w:rsidP="4DA213AD">
            <w:pPr>
              <w:rPr>
                <w:rFonts w:ascii="Aptos" w:hAnsi="Aptos" w:cstheme="minorHAnsi"/>
                <w:b/>
                <w:color w:val="FFFFFF" w:themeColor="background1"/>
                <w:sz w:val="20"/>
                <w:szCs w:val="20"/>
              </w:rPr>
            </w:pPr>
            <w:r w:rsidRPr="00E50212">
              <w:rPr>
                <w:rFonts w:ascii="Aptos" w:hAnsi="Aptos" w:cstheme="minorHAnsi"/>
                <w:b/>
                <w:bCs/>
                <w:color w:val="FFFFFF" w:themeColor="background1"/>
                <w:sz w:val="20"/>
                <w:szCs w:val="20"/>
              </w:rPr>
              <w:t>Key Accountabilities:</w:t>
            </w:r>
            <w:r w:rsidRPr="00E50212">
              <w:rPr>
                <w:rFonts w:ascii="Aptos" w:hAnsi="Aptos" w:cstheme="minorHAnsi"/>
                <w:b/>
                <w:color w:val="FFFFFF" w:themeColor="background1"/>
                <w:sz w:val="20"/>
                <w:szCs w:val="20"/>
              </w:rPr>
              <w:t> </w:t>
            </w:r>
          </w:p>
        </w:tc>
        <w:tc>
          <w:tcPr>
            <w:tcW w:w="3685" w:type="dxa"/>
            <w:shd w:val="clear" w:color="auto" w:fill="0533A1"/>
          </w:tcPr>
          <w:p w14:paraId="58EEE68B" w14:textId="0707AC3B" w:rsidR="00B37032" w:rsidRPr="00E50212" w:rsidRDefault="002956D9" w:rsidP="4DA213AD">
            <w:pPr>
              <w:rPr>
                <w:rFonts w:ascii="Aptos" w:hAnsi="Aptos" w:cstheme="minorHAnsi"/>
                <w:b/>
                <w:color w:val="FFFFFF" w:themeColor="background1"/>
                <w:sz w:val="20"/>
                <w:szCs w:val="20"/>
              </w:rPr>
            </w:pPr>
            <w:r w:rsidRPr="00E50212">
              <w:rPr>
                <w:rFonts w:ascii="Aptos" w:hAnsi="Aptos" w:cstheme="minorHAnsi"/>
                <w:b/>
                <w:bCs/>
                <w:color w:val="FFFFFF" w:themeColor="background1"/>
                <w:sz w:val="20"/>
                <w:szCs w:val="20"/>
              </w:rPr>
              <w:t>Key Measures of Success:</w:t>
            </w:r>
            <w:r w:rsidRPr="00E50212">
              <w:rPr>
                <w:rFonts w:ascii="Aptos" w:hAnsi="Aptos" w:cstheme="minorHAnsi"/>
                <w:b/>
                <w:color w:val="FFFFFF" w:themeColor="background1"/>
                <w:sz w:val="20"/>
                <w:szCs w:val="20"/>
              </w:rPr>
              <w:t> </w:t>
            </w:r>
          </w:p>
        </w:tc>
      </w:tr>
      <w:tr w:rsidR="00CD053E" w:rsidRPr="00E50212" w14:paraId="54759F79" w14:textId="77777777" w:rsidTr="0D5289CC">
        <w:tc>
          <w:tcPr>
            <w:tcW w:w="11619" w:type="dxa"/>
            <w:gridSpan w:val="2"/>
          </w:tcPr>
          <w:p w14:paraId="2EBC97E7" w14:textId="3C418994" w:rsidR="0D5289CC"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z w:val="20"/>
                <w:szCs w:val="20"/>
              </w:rPr>
              <w:t>Work within the team to facilitate self and colleagues’ professional development.</w:t>
            </w:r>
          </w:p>
        </w:tc>
        <w:tc>
          <w:tcPr>
            <w:tcW w:w="3685" w:type="dxa"/>
          </w:tcPr>
          <w:p w14:paraId="04CD715D" w14:textId="74E36552" w:rsidR="0D5289CC" w:rsidRPr="00E50212" w:rsidRDefault="0D5289CC" w:rsidP="4DA213AD">
            <w:pPr>
              <w:rPr>
                <w:rFonts w:ascii="Aptos" w:eastAsia="Calibri" w:hAnsi="Aptos" w:cstheme="minorHAnsi"/>
                <w:color w:val="000000" w:themeColor="text1"/>
                <w:sz w:val="20"/>
                <w:szCs w:val="20"/>
              </w:rPr>
            </w:pPr>
          </w:p>
        </w:tc>
      </w:tr>
      <w:tr w:rsidR="00F72918" w:rsidRPr="00E50212" w14:paraId="3870FFFD" w14:textId="77777777" w:rsidTr="0D5289CC">
        <w:tc>
          <w:tcPr>
            <w:tcW w:w="11619" w:type="dxa"/>
            <w:gridSpan w:val="2"/>
          </w:tcPr>
          <w:p w14:paraId="54F4F5B3" w14:textId="629BCCE9" w:rsidR="00F72918" w:rsidRPr="00E50212" w:rsidRDefault="00F036F1" w:rsidP="00CC571A">
            <w:pPr>
              <w:pStyle w:val="ListParagraph"/>
              <w:numPr>
                <w:ilvl w:val="0"/>
                <w:numId w:val="2"/>
              </w:numPr>
              <w:rPr>
                <w:rFonts w:ascii="Aptos" w:hAnsi="Aptos" w:cstheme="minorHAnsi"/>
                <w:sz w:val="20"/>
                <w:szCs w:val="20"/>
              </w:rPr>
            </w:pPr>
            <w:r>
              <w:rPr>
                <w:rFonts w:ascii="Aptos" w:hAnsi="Aptos" w:cstheme="minorHAnsi"/>
                <w:sz w:val="20"/>
                <w:szCs w:val="20"/>
              </w:rPr>
              <w:t>Act in the position of Responsible Pharmacist as per GPhC requirement.</w:t>
            </w:r>
          </w:p>
        </w:tc>
        <w:tc>
          <w:tcPr>
            <w:tcW w:w="3685" w:type="dxa"/>
          </w:tcPr>
          <w:p w14:paraId="5482C94A" w14:textId="77777777" w:rsidR="00F72918" w:rsidRPr="00E50212" w:rsidRDefault="00F72918" w:rsidP="4DA213AD">
            <w:pPr>
              <w:rPr>
                <w:rFonts w:ascii="Aptos" w:eastAsia="Calibri" w:hAnsi="Aptos" w:cstheme="minorHAnsi"/>
                <w:color w:val="000000" w:themeColor="text1"/>
                <w:sz w:val="20"/>
                <w:szCs w:val="20"/>
              </w:rPr>
            </w:pPr>
          </w:p>
        </w:tc>
      </w:tr>
      <w:tr w:rsidR="00CD053E" w:rsidRPr="00E50212" w14:paraId="677C4D23" w14:textId="77777777" w:rsidTr="0D5289CC">
        <w:tc>
          <w:tcPr>
            <w:tcW w:w="11619" w:type="dxa"/>
            <w:gridSpan w:val="2"/>
          </w:tcPr>
          <w:p w14:paraId="3C06C9E7" w14:textId="64DEE777" w:rsidR="0D5289CC" w:rsidRPr="00E50212" w:rsidRDefault="002956D9" w:rsidP="00CC571A">
            <w:pPr>
              <w:pStyle w:val="ListParagraph"/>
              <w:numPr>
                <w:ilvl w:val="0"/>
                <w:numId w:val="2"/>
              </w:numPr>
              <w:rPr>
                <w:rFonts w:ascii="Aptos" w:eastAsia="Calibri" w:hAnsi="Aptos" w:cstheme="minorHAnsi"/>
                <w:color w:val="000000" w:themeColor="text1"/>
                <w:sz w:val="20"/>
                <w:szCs w:val="20"/>
              </w:rPr>
            </w:pPr>
            <w:r w:rsidRPr="00E50212">
              <w:rPr>
                <w:rFonts w:ascii="Aptos" w:hAnsi="Aptos" w:cstheme="minorHAnsi"/>
                <w:snapToGrid w:val="0"/>
                <w:sz w:val="20"/>
                <w:szCs w:val="20"/>
              </w:rPr>
              <w:t>Ensure all allocated start and end of day tasks are completed fully and efficiently, including running the pick status report (PSR</w:t>
            </w:r>
          </w:p>
        </w:tc>
        <w:tc>
          <w:tcPr>
            <w:tcW w:w="3685" w:type="dxa"/>
          </w:tcPr>
          <w:p w14:paraId="5F48CE1F" w14:textId="7B8BCCCF" w:rsidR="0D5289CC" w:rsidRPr="00E50212" w:rsidRDefault="0D5289CC" w:rsidP="002956D9">
            <w:pPr>
              <w:rPr>
                <w:rFonts w:ascii="Aptos" w:eastAsia="Calibri" w:hAnsi="Aptos" w:cstheme="minorHAnsi"/>
                <w:color w:val="000000" w:themeColor="text1"/>
                <w:sz w:val="20"/>
                <w:szCs w:val="20"/>
              </w:rPr>
            </w:pPr>
          </w:p>
        </w:tc>
      </w:tr>
      <w:tr w:rsidR="00CD053E" w:rsidRPr="00E50212" w14:paraId="2D8C5329" w14:textId="77777777" w:rsidTr="0D5289CC">
        <w:tc>
          <w:tcPr>
            <w:tcW w:w="11619" w:type="dxa"/>
            <w:gridSpan w:val="2"/>
          </w:tcPr>
          <w:p w14:paraId="7B675976" w14:textId="77777777" w:rsidR="002956D9"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z w:val="20"/>
                <w:szCs w:val="20"/>
              </w:rPr>
              <w:t>To ensure the department works efficiently and effectively. To encourage inclusivity, and harmony and foster an environment that enables everyone to contribute and feel valued. To ensure all staff are treated with dignity and respect.</w:t>
            </w:r>
          </w:p>
          <w:p w14:paraId="7056BF4F" w14:textId="191D0D88" w:rsidR="0D5289CC" w:rsidRPr="00E50212" w:rsidRDefault="0D5289CC" w:rsidP="002956D9">
            <w:pPr>
              <w:rPr>
                <w:rFonts w:ascii="Aptos" w:eastAsia="Calibri" w:hAnsi="Aptos" w:cstheme="minorHAnsi"/>
                <w:color w:val="000000" w:themeColor="text1"/>
                <w:sz w:val="20"/>
                <w:szCs w:val="20"/>
              </w:rPr>
            </w:pPr>
          </w:p>
        </w:tc>
        <w:tc>
          <w:tcPr>
            <w:tcW w:w="3685" w:type="dxa"/>
          </w:tcPr>
          <w:p w14:paraId="693AED85" w14:textId="44835C80" w:rsidR="0D5289CC" w:rsidRPr="00E50212" w:rsidRDefault="0D5289CC" w:rsidP="002956D9">
            <w:pPr>
              <w:rPr>
                <w:rFonts w:ascii="Aptos" w:eastAsia="Calibri" w:hAnsi="Aptos" w:cstheme="minorHAnsi"/>
                <w:color w:val="000000" w:themeColor="text1"/>
                <w:sz w:val="20"/>
                <w:szCs w:val="20"/>
              </w:rPr>
            </w:pPr>
          </w:p>
        </w:tc>
      </w:tr>
      <w:tr w:rsidR="002956D9" w:rsidRPr="00E50212" w14:paraId="20BE2635" w14:textId="77777777" w:rsidTr="0D5289CC">
        <w:tc>
          <w:tcPr>
            <w:tcW w:w="11619" w:type="dxa"/>
            <w:gridSpan w:val="2"/>
          </w:tcPr>
          <w:p w14:paraId="2DBC37AD" w14:textId="0155BAD5" w:rsidR="002956D9"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z w:val="20"/>
                <w:szCs w:val="20"/>
              </w:rPr>
              <w:t>Work closely with the Dispensing Operations Manager on matters concerning investigation and disciplinary action when appropriate in line with LC policy.</w:t>
            </w:r>
          </w:p>
        </w:tc>
        <w:tc>
          <w:tcPr>
            <w:tcW w:w="3685" w:type="dxa"/>
          </w:tcPr>
          <w:p w14:paraId="28B0C68F"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6329BC79" w14:textId="77777777" w:rsidTr="0D5289CC">
        <w:tc>
          <w:tcPr>
            <w:tcW w:w="11619" w:type="dxa"/>
            <w:gridSpan w:val="2"/>
          </w:tcPr>
          <w:p w14:paraId="3366EE5F" w14:textId="44840C79" w:rsidR="002956D9" w:rsidRPr="00E50212" w:rsidRDefault="002956D9" w:rsidP="00CC571A">
            <w:pPr>
              <w:pStyle w:val="ListParagraph"/>
              <w:numPr>
                <w:ilvl w:val="0"/>
                <w:numId w:val="2"/>
              </w:numPr>
              <w:jc w:val="both"/>
              <w:rPr>
                <w:rFonts w:ascii="Aptos" w:hAnsi="Aptos" w:cstheme="minorHAnsi"/>
                <w:sz w:val="20"/>
                <w:szCs w:val="20"/>
              </w:rPr>
            </w:pPr>
            <w:r w:rsidRPr="00E50212">
              <w:rPr>
                <w:rFonts w:ascii="Aptos" w:hAnsi="Aptos" w:cstheme="minorHAnsi"/>
                <w:sz w:val="20"/>
                <w:szCs w:val="20"/>
              </w:rPr>
              <w:t>Assist with the recording and reporting of adverse drug reactions where necessary.</w:t>
            </w:r>
          </w:p>
        </w:tc>
        <w:tc>
          <w:tcPr>
            <w:tcW w:w="3685" w:type="dxa"/>
          </w:tcPr>
          <w:p w14:paraId="0ED381DD"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2899957F" w14:textId="77777777" w:rsidTr="0D5289CC">
        <w:tc>
          <w:tcPr>
            <w:tcW w:w="11619" w:type="dxa"/>
            <w:gridSpan w:val="2"/>
          </w:tcPr>
          <w:p w14:paraId="5F0FA301" w14:textId="0B3AF536" w:rsidR="002956D9" w:rsidRPr="00E50212" w:rsidRDefault="002956D9" w:rsidP="00CC571A">
            <w:pPr>
              <w:pStyle w:val="BodyText"/>
              <w:numPr>
                <w:ilvl w:val="0"/>
                <w:numId w:val="2"/>
              </w:numPr>
              <w:jc w:val="both"/>
              <w:rPr>
                <w:rFonts w:ascii="Aptos" w:hAnsi="Aptos" w:cstheme="minorHAnsi"/>
              </w:rPr>
            </w:pPr>
            <w:r w:rsidRPr="00E50212">
              <w:rPr>
                <w:rFonts w:ascii="Aptos" w:hAnsi="Aptos" w:cstheme="minorHAnsi"/>
                <w:snapToGrid w:val="0"/>
                <w:lang w:eastAsia="en-US"/>
              </w:rPr>
              <w:t>Ensure the accurate recording of process non-conformance and non-compliance.</w:t>
            </w:r>
          </w:p>
        </w:tc>
        <w:tc>
          <w:tcPr>
            <w:tcW w:w="3685" w:type="dxa"/>
          </w:tcPr>
          <w:p w14:paraId="75ED3866"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49695D88" w14:textId="77777777" w:rsidTr="0D5289CC">
        <w:tc>
          <w:tcPr>
            <w:tcW w:w="11619" w:type="dxa"/>
            <w:gridSpan w:val="2"/>
          </w:tcPr>
          <w:p w14:paraId="7F4E95D5" w14:textId="239C5B52" w:rsidR="002956D9" w:rsidRPr="00E50212" w:rsidRDefault="002956D9" w:rsidP="00CC571A">
            <w:pPr>
              <w:pStyle w:val="BodyText"/>
              <w:numPr>
                <w:ilvl w:val="0"/>
                <w:numId w:val="2"/>
              </w:numPr>
              <w:jc w:val="both"/>
              <w:rPr>
                <w:rFonts w:ascii="Aptos" w:hAnsi="Aptos" w:cstheme="minorHAnsi"/>
              </w:rPr>
            </w:pPr>
            <w:r w:rsidRPr="00E50212">
              <w:rPr>
                <w:rFonts w:ascii="Aptos" w:hAnsi="Aptos" w:cstheme="minorHAnsi"/>
              </w:rPr>
              <w:t>To participate in departmental audits</w:t>
            </w:r>
          </w:p>
        </w:tc>
        <w:tc>
          <w:tcPr>
            <w:tcW w:w="3685" w:type="dxa"/>
          </w:tcPr>
          <w:p w14:paraId="04D70F0F"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022217E6" w14:textId="77777777" w:rsidTr="0D5289CC">
        <w:tc>
          <w:tcPr>
            <w:tcW w:w="11619" w:type="dxa"/>
            <w:gridSpan w:val="2"/>
          </w:tcPr>
          <w:p w14:paraId="49D14A85" w14:textId="2E0C7767" w:rsidR="002956D9" w:rsidRPr="00E50212" w:rsidRDefault="002956D9" w:rsidP="00CC571A">
            <w:pPr>
              <w:pStyle w:val="ListParagraph"/>
              <w:numPr>
                <w:ilvl w:val="0"/>
                <w:numId w:val="2"/>
              </w:numPr>
              <w:jc w:val="both"/>
              <w:rPr>
                <w:rFonts w:ascii="Aptos" w:hAnsi="Aptos" w:cstheme="minorHAnsi"/>
                <w:sz w:val="20"/>
                <w:szCs w:val="20"/>
              </w:rPr>
            </w:pPr>
            <w:r w:rsidRPr="00E50212">
              <w:rPr>
                <w:rFonts w:ascii="Aptos" w:hAnsi="Aptos" w:cstheme="minorHAnsi"/>
                <w:sz w:val="20"/>
                <w:szCs w:val="20"/>
              </w:rPr>
              <w:t xml:space="preserve">Attend &amp; maintain compulsory training. </w:t>
            </w:r>
          </w:p>
        </w:tc>
        <w:tc>
          <w:tcPr>
            <w:tcW w:w="3685" w:type="dxa"/>
          </w:tcPr>
          <w:p w14:paraId="7D24A6DB"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11F5D770" w14:textId="77777777" w:rsidTr="0D5289CC">
        <w:tc>
          <w:tcPr>
            <w:tcW w:w="11619" w:type="dxa"/>
            <w:gridSpan w:val="2"/>
          </w:tcPr>
          <w:p w14:paraId="3BB62286" w14:textId="1C939536" w:rsidR="002956D9"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z w:val="20"/>
                <w:szCs w:val="20"/>
              </w:rPr>
              <w:t xml:space="preserve">Screen prescriptions from customers to ensure that treatments prescribed are safe, effective and evidence based. </w:t>
            </w:r>
          </w:p>
        </w:tc>
        <w:tc>
          <w:tcPr>
            <w:tcW w:w="3685" w:type="dxa"/>
          </w:tcPr>
          <w:p w14:paraId="5557521C"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4B0E0FF0" w14:textId="77777777" w:rsidTr="0D5289CC">
        <w:tc>
          <w:tcPr>
            <w:tcW w:w="11619" w:type="dxa"/>
            <w:gridSpan w:val="2"/>
          </w:tcPr>
          <w:p w14:paraId="3A6836EF" w14:textId="76AB92BE" w:rsidR="002956D9"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z w:val="20"/>
                <w:szCs w:val="20"/>
              </w:rPr>
              <w:lastRenderedPageBreak/>
              <w:t>Be a pharmaceutical ambassador for the company at meetings with NHS clinicians, scientific seminars, conferences and symposia.</w:t>
            </w:r>
          </w:p>
        </w:tc>
        <w:tc>
          <w:tcPr>
            <w:tcW w:w="3685" w:type="dxa"/>
          </w:tcPr>
          <w:p w14:paraId="4B104AB0"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7537BA44" w14:textId="77777777" w:rsidTr="0D5289CC">
        <w:tc>
          <w:tcPr>
            <w:tcW w:w="11619" w:type="dxa"/>
            <w:gridSpan w:val="2"/>
          </w:tcPr>
          <w:p w14:paraId="1B25BDF2" w14:textId="58F590FB" w:rsidR="002956D9"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z w:val="20"/>
                <w:szCs w:val="20"/>
              </w:rPr>
              <w:t xml:space="preserve">To partake in the on call rota </w:t>
            </w:r>
            <w:r w:rsidR="00C7672B">
              <w:rPr>
                <w:rFonts w:ascii="Aptos" w:hAnsi="Aptos" w:cstheme="minorHAnsi"/>
                <w:sz w:val="20"/>
                <w:szCs w:val="20"/>
              </w:rPr>
              <w:t xml:space="preserve">(as per of </w:t>
            </w:r>
            <w:r w:rsidR="0016158B">
              <w:rPr>
                <w:rFonts w:ascii="Aptos" w:hAnsi="Aptos" w:cstheme="minorHAnsi"/>
                <w:sz w:val="20"/>
                <w:szCs w:val="20"/>
              </w:rPr>
              <w:t>contingency</w:t>
            </w:r>
            <w:r w:rsidR="00C7672B">
              <w:rPr>
                <w:rFonts w:ascii="Aptos" w:hAnsi="Aptos" w:cstheme="minorHAnsi"/>
                <w:sz w:val="20"/>
                <w:szCs w:val="20"/>
              </w:rPr>
              <w:t xml:space="preserve">, will be discussed and agreed </w:t>
            </w:r>
            <w:r w:rsidR="0016158B">
              <w:rPr>
                <w:rFonts w:ascii="Aptos" w:hAnsi="Aptos" w:cstheme="minorHAnsi"/>
                <w:sz w:val="20"/>
                <w:szCs w:val="20"/>
              </w:rPr>
              <w:t>with adequate notice)</w:t>
            </w:r>
          </w:p>
        </w:tc>
        <w:tc>
          <w:tcPr>
            <w:tcW w:w="3685" w:type="dxa"/>
          </w:tcPr>
          <w:p w14:paraId="11F4BE5D" w14:textId="77777777" w:rsidR="002956D9" w:rsidRPr="00E50212" w:rsidRDefault="002956D9" w:rsidP="002956D9">
            <w:pPr>
              <w:rPr>
                <w:rFonts w:ascii="Aptos" w:eastAsia="Calibri" w:hAnsi="Aptos" w:cstheme="minorHAnsi"/>
                <w:color w:val="000000" w:themeColor="text1"/>
                <w:sz w:val="20"/>
                <w:szCs w:val="20"/>
              </w:rPr>
            </w:pPr>
          </w:p>
        </w:tc>
      </w:tr>
      <w:tr w:rsidR="002956D9" w:rsidRPr="00E50212" w14:paraId="30147FF5" w14:textId="77777777" w:rsidTr="0D5289CC">
        <w:tc>
          <w:tcPr>
            <w:tcW w:w="11619" w:type="dxa"/>
            <w:gridSpan w:val="2"/>
          </w:tcPr>
          <w:p w14:paraId="75BB4333" w14:textId="1D7DA3E3" w:rsidR="002956D9" w:rsidRPr="00E50212" w:rsidRDefault="002956D9" w:rsidP="00CC571A">
            <w:pPr>
              <w:pStyle w:val="ListParagraph"/>
              <w:numPr>
                <w:ilvl w:val="0"/>
                <w:numId w:val="2"/>
              </w:numPr>
              <w:rPr>
                <w:rFonts w:ascii="Aptos" w:hAnsi="Aptos" w:cstheme="minorHAnsi"/>
                <w:sz w:val="20"/>
                <w:szCs w:val="20"/>
              </w:rPr>
            </w:pPr>
            <w:r w:rsidRPr="00E50212">
              <w:rPr>
                <w:rFonts w:ascii="Aptos" w:hAnsi="Aptos" w:cstheme="minorHAnsi"/>
                <w:snapToGrid w:val="0"/>
                <w:sz w:val="20"/>
                <w:szCs w:val="20"/>
              </w:rPr>
              <w:t xml:space="preserve">Liaise with other Operations Teams as appropriate </w:t>
            </w:r>
            <w:r w:rsidRPr="00E50212">
              <w:rPr>
                <w:rFonts w:ascii="Aptos" w:hAnsi="Aptos" w:cstheme="minorHAnsi"/>
                <w:sz w:val="20"/>
                <w:szCs w:val="20"/>
              </w:rPr>
              <w:t>e</w:t>
            </w:r>
            <w:r w:rsidRPr="00E50212">
              <w:rPr>
                <w:rFonts w:ascii="Aptos" w:hAnsi="Aptos" w:cstheme="minorHAnsi"/>
                <w:snapToGrid w:val="0"/>
                <w:sz w:val="20"/>
                <w:szCs w:val="20"/>
              </w:rPr>
              <w:t>nsuring all queries and prescription issues are resolved in a timely manner to enable delivery to patients within the expected timescales.</w:t>
            </w:r>
          </w:p>
        </w:tc>
        <w:tc>
          <w:tcPr>
            <w:tcW w:w="3685" w:type="dxa"/>
          </w:tcPr>
          <w:p w14:paraId="2C0DFFA1" w14:textId="77777777" w:rsidR="002956D9" w:rsidRPr="00E50212" w:rsidRDefault="002956D9" w:rsidP="002956D9">
            <w:pPr>
              <w:rPr>
                <w:rFonts w:ascii="Aptos" w:eastAsia="Calibri" w:hAnsi="Aptos" w:cstheme="minorHAnsi"/>
                <w:color w:val="000000" w:themeColor="text1"/>
                <w:sz w:val="20"/>
                <w:szCs w:val="20"/>
              </w:rPr>
            </w:pPr>
          </w:p>
        </w:tc>
      </w:tr>
      <w:tr w:rsidR="00CD053E" w:rsidRPr="00E50212" w14:paraId="491559F2" w14:textId="77777777" w:rsidTr="0D5289CC">
        <w:tc>
          <w:tcPr>
            <w:tcW w:w="15304" w:type="dxa"/>
            <w:gridSpan w:val="3"/>
            <w:tcBorders>
              <w:bottom w:val="single" w:sz="12" w:space="0" w:color="000000" w:themeColor="text1"/>
            </w:tcBorders>
            <w:shd w:val="clear" w:color="auto" w:fill="0533A1"/>
          </w:tcPr>
          <w:p w14:paraId="2597BC09" w14:textId="2CAECEA3" w:rsidR="00CD053E" w:rsidRPr="00E50212" w:rsidRDefault="3ED44AB9" w:rsidP="37372DA2">
            <w:pPr>
              <w:pStyle w:val="ListParagraph"/>
              <w:ind w:left="0"/>
              <w:rPr>
                <w:rFonts w:ascii="Aptos" w:hAnsi="Aptos" w:cstheme="minorHAnsi"/>
                <w:sz w:val="20"/>
                <w:szCs w:val="20"/>
              </w:rPr>
            </w:pPr>
            <w:r w:rsidRPr="00E50212">
              <w:rPr>
                <w:rFonts w:ascii="Aptos" w:hAnsi="Aptos" w:cstheme="minorHAnsi"/>
                <w:b/>
                <w:bCs/>
                <w:color w:val="FFFFFF" w:themeColor="background1"/>
                <w:sz w:val="20"/>
                <w:szCs w:val="20"/>
              </w:rPr>
              <w:t>Enablers to the role</w:t>
            </w:r>
          </w:p>
        </w:tc>
      </w:tr>
      <w:tr w:rsidR="00CD053E" w:rsidRPr="00E50212" w14:paraId="0A819056" w14:textId="77777777" w:rsidTr="0D5289CC">
        <w:tc>
          <w:tcPr>
            <w:tcW w:w="15304"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tcPr>
          <w:p w14:paraId="20CACD2C" w14:textId="1F362CD6" w:rsidR="002956D9" w:rsidRPr="00E50212" w:rsidRDefault="002956D9" w:rsidP="00CC571A">
            <w:pPr>
              <w:pStyle w:val="ListParagraph"/>
              <w:numPr>
                <w:ilvl w:val="0"/>
                <w:numId w:val="1"/>
              </w:numPr>
              <w:rPr>
                <w:rFonts w:ascii="Aptos" w:hAnsi="Aptos" w:cstheme="minorHAnsi"/>
                <w:sz w:val="20"/>
                <w:szCs w:val="20"/>
              </w:rPr>
            </w:pPr>
            <w:r w:rsidRPr="00E50212">
              <w:rPr>
                <w:rFonts w:ascii="Aptos" w:hAnsi="Aptos" w:cstheme="minorHAnsi"/>
                <w:sz w:val="20"/>
                <w:szCs w:val="20"/>
              </w:rPr>
              <w:t>Dispensing experience in a high turnover dispensary</w:t>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p>
          <w:p w14:paraId="1F2DDAB7" w14:textId="7C62DC6A" w:rsidR="002956D9" w:rsidRPr="00E50212" w:rsidRDefault="002956D9" w:rsidP="00CC571A">
            <w:pPr>
              <w:pStyle w:val="ListParagraph"/>
              <w:numPr>
                <w:ilvl w:val="0"/>
                <w:numId w:val="1"/>
              </w:numPr>
              <w:rPr>
                <w:rFonts w:ascii="Aptos" w:hAnsi="Aptos" w:cstheme="minorHAnsi"/>
                <w:sz w:val="20"/>
                <w:szCs w:val="20"/>
              </w:rPr>
            </w:pPr>
            <w:r w:rsidRPr="00E50212">
              <w:rPr>
                <w:rFonts w:ascii="Aptos" w:hAnsi="Aptos" w:cstheme="minorHAnsi"/>
                <w:sz w:val="20"/>
                <w:szCs w:val="20"/>
              </w:rPr>
              <w:t xml:space="preserve">Proven supervisory/management experience </w:t>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p>
          <w:p w14:paraId="3D2C6E21" w14:textId="77AEC411" w:rsidR="002956D9" w:rsidRPr="00E50212" w:rsidRDefault="002956D9" w:rsidP="00CC571A">
            <w:pPr>
              <w:pStyle w:val="ListParagraph"/>
              <w:numPr>
                <w:ilvl w:val="0"/>
                <w:numId w:val="1"/>
              </w:numPr>
              <w:rPr>
                <w:rFonts w:ascii="Aptos" w:hAnsi="Aptos" w:cstheme="minorHAnsi"/>
                <w:sz w:val="20"/>
                <w:szCs w:val="20"/>
              </w:rPr>
            </w:pPr>
            <w:r w:rsidRPr="00E50212">
              <w:rPr>
                <w:rFonts w:ascii="Aptos" w:hAnsi="Aptos" w:cstheme="minorHAnsi"/>
                <w:sz w:val="20"/>
                <w:szCs w:val="20"/>
              </w:rPr>
              <w:t>Experience of working in a hospital pharmacy</w:t>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p>
          <w:p w14:paraId="6C89C50C" w14:textId="24EA9290" w:rsidR="002956D9" w:rsidRPr="00E50212" w:rsidRDefault="00D23A34" w:rsidP="00CC571A">
            <w:pPr>
              <w:pStyle w:val="ListParagraph"/>
              <w:numPr>
                <w:ilvl w:val="0"/>
                <w:numId w:val="1"/>
              </w:numPr>
              <w:rPr>
                <w:rFonts w:ascii="Aptos" w:hAnsi="Aptos" w:cstheme="minorHAnsi"/>
                <w:sz w:val="20"/>
                <w:szCs w:val="20"/>
              </w:rPr>
            </w:pPr>
            <w:r>
              <w:rPr>
                <w:rFonts w:ascii="Aptos" w:hAnsi="Aptos" w:cstheme="minorHAnsi"/>
                <w:sz w:val="20"/>
                <w:szCs w:val="20"/>
              </w:rPr>
              <w:t>Thorough w</w:t>
            </w:r>
            <w:r w:rsidR="002956D9" w:rsidRPr="00E50212">
              <w:rPr>
                <w:rFonts w:ascii="Aptos" w:hAnsi="Aptos" w:cstheme="minorHAnsi"/>
                <w:sz w:val="20"/>
                <w:szCs w:val="20"/>
              </w:rPr>
              <w:t>orking knowledge of GPhC guidelines</w:t>
            </w:r>
            <w:r w:rsidR="002956D9" w:rsidRPr="00E50212">
              <w:rPr>
                <w:rFonts w:ascii="Aptos" w:hAnsi="Aptos" w:cstheme="minorHAnsi"/>
                <w:sz w:val="20"/>
                <w:szCs w:val="20"/>
              </w:rPr>
              <w:tab/>
            </w:r>
            <w:r w:rsidR="002956D9" w:rsidRPr="00E50212">
              <w:rPr>
                <w:rFonts w:ascii="Aptos" w:hAnsi="Aptos" w:cstheme="minorHAnsi"/>
                <w:sz w:val="20"/>
                <w:szCs w:val="20"/>
              </w:rPr>
              <w:tab/>
            </w:r>
            <w:r w:rsidR="002956D9" w:rsidRPr="00E50212">
              <w:rPr>
                <w:rFonts w:ascii="Aptos" w:hAnsi="Aptos" w:cstheme="minorHAnsi"/>
                <w:sz w:val="20"/>
                <w:szCs w:val="20"/>
              </w:rPr>
              <w:tab/>
            </w:r>
            <w:r w:rsidR="002956D9" w:rsidRPr="00E50212">
              <w:rPr>
                <w:rFonts w:ascii="Aptos" w:hAnsi="Aptos" w:cstheme="minorHAnsi"/>
                <w:sz w:val="20"/>
                <w:szCs w:val="20"/>
              </w:rPr>
              <w:tab/>
            </w:r>
            <w:r w:rsidR="002956D9" w:rsidRPr="00E50212">
              <w:rPr>
                <w:rFonts w:ascii="Aptos" w:hAnsi="Aptos" w:cstheme="minorHAnsi"/>
                <w:sz w:val="20"/>
                <w:szCs w:val="20"/>
              </w:rPr>
              <w:tab/>
            </w:r>
          </w:p>
          <w:p w14:paraId="7C594E20" w14:textId="796F5B3E" w:rsidR="002956D9" w:rsidRPr="00E50212" w:rsidRDefault="002956D9" w:rsidP="00CC571A">
            <w:pPr>
              <w:pStyle w:val="ListParagraph"/>
              <w:numPr>
                <w:ilvl w:val="0"/>
                <w:numId w:val="1"/>
              </w:numPr>
              <w:rPr>
                <w:rFonts w:ascii="Aptos" w:hAnsi="Aptos" w:cstheme="minorHAnsi"/>
                <w:sz w:val="20"/>
                <w:szCs w:val="20"/>
              </w:rPr>
            </w:pPr>
            <w:r w:rsidRPr="00E50212">
              <w:rPr>
                <w:rFonts w:ascii="Aptos" w:hAnsi="Aptos" w:cstheme="minorHAnsi"/>
                <w:sz w:val="20"/>
                <w:szCs w:val="20"/>
              </w:rPr>
              <w:t xml:space="preserve">Ability to make informed ‘real time’ decisions on operational issues, </w:t>
            </w:r>
            <w:r w:rsidRPr="00E50212">
              <w:rPr>
                <w:rFonts w:ascii="Aptos" w:hAnsi="Aptos" w:cstheme="minorHAnsi"/>
                <w:sz w:val="20"/>
                <w:szCs w:val="20"/>
              </w:rPr>
              <w:tab/>
            </w:r>
          </w:p>
          <w:p w14:paraId="091709B4" w14:textId="267E3447" w:rsidR="002956D9" w:rsidRPr="00E50212" w:rsidRDefault="00D23A34" w:rsidP="00CC571A">
            <w:pPr>
              <w:pStyle w:val="ListParagraph"/>
              <w:numPr>
                <w:ilvl w:val="0"/>
                <w:numId w:val="1"/>
              </w:numPr>
              <w:rPr>
                <w:rFonts w:ascii="Aptos" w:hAnsi="Aptos" w:cstheme="minorHAnsi"/>
                <w:sz w:val="20"/>
                <w:szCs w:val="20"/>
              </w:rPr>
            </w:pPr>
            <w:r>
              <w:rPr>
                <w:rFonts w:ascii="Aptos" w:hAnsi="Aptos" w:cstheme="minorHAnsi"/>
                <w:sz w:val="20"/>
                <w:szCs w:val="20"/>
              </w:rPr>
              <w:t>T</w:t>
            </w:r>
            <w:r w:rsidR="002956D9" w:rsidRPr="00E50212">
              <w:rPr>
                <w:rFonts w:ascii="Aptos" w:hAnsi="Aptos" w:cstheme="minorHAnsi"/>
                <w:sz w:val="20"/>
                <w:szCs w:val="20"/>
              </w:rPr>
              <w:t xml:space="preserve">aking account of customer and patient needs, delivery against Key </w:t>
            </w:r>
          </w:p>
          <w:p w14:paraId="3EA47F21" w14:textId="77777777" w:rsidR="002956D9" w:rsidRPr="00E50212" w:rsidRDefault="002956D9" w:rsidP="00CC571A">
            <w:pPr>
              <w:pStyle w:val="ListParagraph"/>
              <w:numPr>
                <w:ilvl w:val="0"/>
                <w:numId w:val="1"/>
              </w:numPr>
              <w:spacing w:after="120"/>
              <w:rPr>
                <w:rFonts w:ascii="Aptos" w:hAnsi="Aptos" w:cstheme="minorHAnsi"/>
                <w:sz w:val="20"/>
                <w:szCs w:val="20"/>
              </w:rPr>
            </w:pPr>
            <w:r w:rsidRPr="00E50212">
              <w:rPr>
                <w:rFonts w:ascii="Aptos" w:hAnsi="Aptos" w:cstheme="minorHAnsi"/>
                <w:sz w:val="20"/>
                <w:szCs w:val="20"/>
              </w:rPr>
              <w:t xml:space="preserve">Performance Indicators and budgetary constraints </w:t>
            </w:r>
          </w:p>
          <w:p w14:paraId="0C50A42A" w14:textId="13A511B1" w:rsidR="002956D9" w:rsidRPr="00E50212" w:rsidRDefault="002956D9" w:rsidP="00CC571A">
            <w:pPr>
              <w:pStyle w:val="ListParagraph"/>
              <w:numPr>
                <w:ilvl w:val="0"/>
                <w:numId w:val="1"/>
              </w:numPr>
              <w:spacing w:after="120"/>
              <w:rPr>
                <w:rFonts w:ascii="Aptos" w:hAnsi="Aptos" w:cstheme="minorHAnsi"/>
                <w:sz w:val="20"/>
                <w:szCs w:val="20"/>
              </w:rPr>
            </w:pPr>
            <w:r w:rsidRPr="00E50212">
              <w:rPr>
                <w:rFonts w:ascii="Aptos" w:hAnsi="Aptos" w:cstheme="minorHAnsi"/>
                <w:sz w:val="20"/>
                <w:szCs w:val="20"/>
              </w:rPr>
              <w:t>GPhC registered</w:t>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p>
          <w:p w14:paraId="5F816DE8" w14:textId="6C7740A6" w:rsidR="002956D9" w:rsidRPr="00E50212" w:rsidRDefault="002956D9" w:rsidP="00CC571A">
            <w:pPr>
              <w:pStyle w:val="ListParagraph"/>
              <w:numPr>
                <w:ilvl w:val="0"/>
                <w:numId w:val="1"/>
              </w:numPr>
              <w:rPr>
                <w:rFonts w:ascii="Aptos" w:hAnsi="Aptos" w:cstheme="minorHAnsi"/>
                <w:b/>
                <w:sz w:val="20"/>
                <w:szCs w:val="20"/>
              </w:rPr>
            </w:pPr>
            <w:r w:rsidRPr="00E50212">
              <w:rPr>
                <w:rFonts w:ascii="Aptos" w:hAnsi="Aptos" w:cstheme="minorHAnsi"/>
                <w:sz w:val="20"/>
                <w:szCs w:val="20"/>
              </w:rPr>
              <w:t xml:space="preserve">Member of </w:t>
            </w:r>
            <w:proofErr w:type="spellStart"/>
            <w:r w:rsidR="00354E31">
              <w:rPr>
                <w:rFonts w:ascii="Aptos" w:hAnsi="Aptos" w:cstheme="minorHAnsi"/>
                <w:sz w:val="20"/>
                <w:szCs w:val="20"/>
              </w:rPr>
              <w:t>R</w:t>
            </w:r>
            <w:r w:rsidR="00A54B9D">
              <w:rPr>
                <w:rFonts w:ascii="Aptos" w:hAnsi="Aptos" w:cstheme="minorHAnsi"/>
                <w:sz w:val="20"/>
                <w:szCs w:val="20"/>
              </w:rPr>
              <w:t>CP</w:t>
            </w:r>
            <w:r w:rsidR="00E33714">
              <w:rPr>
                <w:rFonts w:ascii="Aptos" w:hAnsi="Aptos" w:cstheme="minorHAnsi"/>
                <w:sz w:val="20"/>
                <w:szCs w:val="20"/>
              </w:rPr>
              <w:t>harm</w:t>
            </w:r>
            <w:proofErr w:type="spellEnd"/>
            <w:r w:rsidR="00E33714">
              <w:rPr>
                <w:rFonts w:ascii="Aptos" w:hAnsi="Aptos" w:cstheme="minorHAnsi"/>
                <w:sz w:val="20"/>
                <w:szCs w:val="20"/>
              </w:rPr>
              <w:t xml:space="preserve"> (optional)</w:t>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r w:rsidRPr="00E50212">
              <w:rPr>
                <w:rFonts w:ascii="Aptos" w:hAnsi="Aptos" w:cstheme="minorHAnsi"/>
                <w:sz w:val="20"/>
                <w:szCs w:val="20"/>
              </w:rPr>
              <w:tab/>
            </w:r>
          </w:p>
          <w:p w14:paraId="6B22C3D6"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Person centred care</w:t>
            </w:r>
          </w:p>
          <w:p w14:paraId="2FBFCD4C"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Partnership working</w:t>
            </w:r>
          </w:p>
          <w:p w14:paraId="6C33AD74"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Effective communication</w:t>
            </w:r>
          </w:p>
          <w:p w14:paraId="15923AF9"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Professional knowledge and skills</w:t>
            </w:r>
          </w:p>
          <w:p w14:paraId="25ED1170"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Professional judgement</w:t>
            </w:r>
          </w:p>
          <w:p w14:paraId="12C2CB42"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Professional behaviour</w:t>
            </w:r>
          </w:p>
          <w:p w14:paraId="55FC6716"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Confidentiality and privacy</w:t>
            </w:r>
          </w:p>
          <w:p w14:paraId="4F0B951A" w14:textId="77777777" w:rsidR="002956D9"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Speaking up about concerns</w:t>
            </w:r>
          </w:p>
          <w:p w14:paraId="2AE41189" w14:textId="25926079" w:rsidR="00CD053E" w:rsidRPr="00E50212" w:rsidRDefault="002956D9" w:rsidP="00CC571A">
            <w:pPr>
              <w:pStyle w:val="ListParagraph"/>
              <w:numPr>
                <w:ilvl w:val="0"/>
                <w:numId w:val="1"/>
              </w:numPr>
              <w:tabs>
                <w:tab w:val="left" w:pos="720"/>
                <w:tab w:val="left" w:pos="3240"/>
              </w:tabs>
              <w:spacing w:line="240" w:lineRule="exact"/>
              <w:rPr>
                <w:rFonts w:ascii="Aptos" w:hAnsi="Aptos" w:cstheme="minorHAnsi"/>
                <w:sz w:val="20"/>
                <w:szCs w:val="20"/>
              </w:rPr>
            </w:pPr>
            <w:r w:rsidRPr="00E50212">
              <w:rPr>
                <w:rFonts w:ascii="Aptos" w:hAnsi="Aptos" w:cstheme="minorHAnsi"/>
                <w:sz w:val="20"/>
                <w:szCs w:val="20"/>
              </w:rPr>
              <w:t>Leadership</w:t>
            </w:r>
          </w:p>
        </w:tc>
      </w:tr>
    </w:tbl>
    <w:p w14:paraId="5F37195B" w14:textId="7FA382D6" w:rsidR="006F6892" w:rsidRPr="00D16A09" w:rsidRDefault="006F6892" w:rsidP="005D21F6"/>
    <w:sectPr w:rsidR="006F6892" w:rsidRPr="00D16A09" w:rsidSect="00504832">
      <w:headerReference w:type="default" r:id="rId10"/>
      <w:foot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CA23" w14:textId="77777777" w:rsidR="00DF4E68" w:rsidRDefault="00DF4E68" w:rsidP="00D16A09">
      <w:pPr>
        <w:spacing w:after="0" w:line="240" w:lineRule="auto"/>
      </w:pPr>
      <w:r>
        <w:separator/>
      </w:r>
    </w:p>
  </w:endnote>
  <w:endnote w:type="continuationSeparator" w:id="0">
    <w:p w14:paraId="059B8FA4" w14:textId="77777777" w:rsidR="00DF4E68" w:rsidRDefault="00DF4E68" w:rsidP="00D16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965504"/>
      <w:docPartObj>
        <w:docPartGallery w:val="Page Numbers (Bottom of Page)"/>
        <w:docPartUnique/>
      </w:docPartObj>
    </w:sdtPr>
    <w:sdtContent>
      <w:sdt>
        <w:sdtPr>
          <w:id w:val="-1769616900"/>
          <w:docPartObj>
            <w:docPartGallery w:val="Page Numbers (Top of Page)"/>
            <w:docPartUnique/>
          </w:docPartObj>
        </w:sdtPr>
        <w:sdtContent>
          <w:p w14:paraId="657D9FF3" w14:textId="77777777" w:rsidR="0071616D" w:rsidRDefault="0071616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770E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770E2">
              <w:rPr>
                <w:b/>
                <w:bCs/>
                <w:noProof/>
              </w:rPr>
              <w:t>1</w:t>
            </w:r>
            <w:r>
              <w:rPr>
                <w:b/>
                <w:bCs/>
                <w:sz w:val="24"/>
                <w:szCs w:val="24"/>
              </w:rPr>
              <w:fldChar w:fldCharType="end"/>
            </w:r>
          </w:p>
        </w:sdtContent>
      </w:sdt>
    </w:sdtContent>
  </w:sdt>
  <w:p w14:paraId="1F6E19DA" w14:textId="77777777" w:rsidR="0071616D" w:rsidRDefault="0071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3FE1" w14:textId="77777777" w:rsidR="00DF4E68" w:rsidRDefault="00DF4E68" w:rsidP="00D16A09">
      <w:pPr>
        <w:spacing w:after="0" w:line="240" w:lineRule="auto"/>
      </w:pPr>
      <w:r>
        <w:separator/>
      </w:r>
    </w:p>
  </w:footnote>
  <w:footnote w:type="continuationSeparator" w:id="0">
    <w:p w14:paraId="55D61D2C" w14:textId="77777777" w:rsidR="00DF4E68" w:rsidRDefault="00DF4E68" w:rsidP="00D16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5409" w14:textId="771B51F8" w:rsidR="00D16A09" w:rsidRDefault="00D16A09" w:rsidP="00C04703">
    <w:pPr>
      <w:pStyle w:val="Header"/>
      <w:jc w:val="right"/>
    </w:pPr>
    <w:r w:rsidRPr="00D16A09">
      <w:rPr>
        <w:rFonts w:cstheme="minorHAnsi"/>
      </w:rPr>
      <w:ptab w:relativeTo="margin" w:alignment="right" w:leader="none"/>
    </w:r>
    <w:r w:rsidR="005677A1">
      <w:rPr>
        <w:noProof/>
      </w:rPr>
      <w:drawing>
        <wp:inline distT="0" distB="0" distL="0" distR="0" wp14:anchorId="6E248AC8" wp14:editId="0AED05E2">
          <wp:extent cx="936000" cy="624001"/>
          <wp:effectExtent l="0" t="0" r="0" b="5080"/>
          <wp:docPr id="1276157587" name="Picture 3" descr="No Imag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 Image,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000" cy="62400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D21CF"/>
    <w:multiLevelType w:val="hybridMultilevel"/>
    <w:tmpl w:val="7870C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670DB3"/>
    <w:multiLevelType w:val="hybridMultilevel"/>
    <w:tmpl w:val="79809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7B79D6"/>
    <w:multiLevelType w:val="hybridMultilevel"/>
    <w:tmpl w:val="6CE891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23513942">
    <w:abstractNumId w:val="0"/>
  </w:num>
  <w:num w:numId="2" w16cid:durableId="873812734">
    <w:abstractNumId w:val="2"/>
  </w:num>
  <w:num w:numId="3" w16cid:durableId="40522868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UzMzQ2NTQ3NTc3MDRS0lEKTi0uzszPAykwrAUAdHGYiywAAAA="/>
  </w:docVars>
  <w:rsids>
    <w:rsidRoot w:val="00941FB9"/>
    <w:rsid w:val="000013A1"/>
    <w:rsid w:val="000014CA"/>
    <w:rsid w:val="00002104"/>
    <w:rsid w:val="00002FBF"/>
    <w:rsid w:val="00003321"/>
    <w:rsid w:val="00003E99"/>
    <w:rsid w:val="0000735A"/>
    <w:rsid w:val="00007658"/>
    <w:rsid w:val="0001382C"/>
    <w:rsid w:val="0001399B"/>
    <w:rsid w:val="000145E6"/>
    <w:rsid w:val="000179EA"/>
    <w:rsid w:val="000221AE"/>
    <w:rsid w:val="00022ED8"/>
    <w:rsid w:val="00023644"/>
    <w:rsid w:val="000254B2"/>
    <w:rsid w:val="00025E5B"/>
    <w:rsid w:val="00026FA9"/>
    <w:rsid w:val="00027C1C"/>
    <w:rsid w:val="00027FBE"/>
    <w:rsid w:val="000304EF"/>
    <w:rsid w:val="00030C6A"/>
    <w:rsid w:val="00030C83"/>
    <w:rsid w:val="00032454"/>
    <w:rsid w:val="00032547"/>
    <w:rsid w:val="00032B5D"/>
    <w:rsid w:val="00033D8E"/>
    <w:rsid w:val="0003448F"/>
    <w:rsid w:val="000352F8"/>
    <w:rsid w:val="00036047"/>
    <w:rsid w:val="00040AC3"/>
    <w:rsid w:val="00041C5F"/>
    <w:rsid w:val="00042578"/>
    <w:rsid w:val="000426F5"/>
    <w:rsid w:val="00043923"/>
    <w:rsid w:val="00045382"/>
    <w:rsid w:val="00045AA7"/>
    <w:rsid w:val="00045E26"/>
    <w:rsid w:val="000477F5"/>
    <w:rsid w:val="000514B9"/>
    <w:rsid w:val="000514D5"/>
    <w:rsid w:val="000518D2"/>
    <w:rsid w:val="00051DDB"/>
    <w:rsid w:val="000522B3"/>
    <w:rsid w:val="0005252C"/>
    <w:rsid w:val="0005614E"/>
    <w:rsid w:val="00056352"/>
    <w:rsid w:val="00056BDB"/>
    <w:rsid w:val="00061D25"/>
    <w:rsid w:val="00061DCD"/>
    <w:rsid w:val="00062706"/>
    <w:rsid w:val="0006332A"/>
    <w:rsid w:val="00064EB3"/>
    <w:rsid w:val="00065E41"/>
    <w:rsid w:val="000666E3"/>
    <w:rsid w:val="00067A8A"/>
    <w:rsid w:val="00070EAC"/>
    <w:rsid w:val="0007182F"/>
    <w:rsid w:val="00071BE9"/>
    <w:rsid w:val="00071C9D"/>
    <w:rsid w:val="00071D3E"/>
    <w:rsid w:val="00072CB8"/>
    <w:rsid w:val="000736F1"/>
    <w:rsid w:val="000743B3"/>
    <w:rsid w:val="0007530E"/>
    <w:rsid w:val="00081533"/>
    <w:rsid w:val="000825C1"/>
    <w:rsid w:val="000827BB"/>
    <w:rsid w:val="00082E89"/>
    <w:rsid w:val="00086F02"/>
    <w:rsid w:val="00087A2E"/>
    <w:rsid w:val="000905F2"/>
    <w:rsid w:val="00091787"/>
    <w:rsid w:val="00091F09"/>
    <w:rsid w:val="000929BD"/>
    <w:rsid w:val="00093C00"/>
    <w:rsid w:val="0009413A"/>
    <w:rsid w:val="00094DD5"/>
    <w:rsid w:val="00094EAA"/>
    <w:rsid w:val="000956B1"/>
    <w:rsid w:val="00095BD8"/>
    <w:rsid w:val="00095CCB"/>
    <w:rsid w:val="000974FD"/>
    <w:rsid w:val="000A0F5F"/>
    <w:rsid w:val="000A10CC"/>
    <w:rsid w:val="000A1A76"/>
    <w:rsid w:val="000A25F2"/>
    <w:rsid w:val="000A4030"/>
    <w:rsid w:val="000A51F9"/>
    <w:rsid w:val="000A66A8"/>
    <w:rsid w:val="000A7FD3"/>
    <w:rsid w:val="000B06AD"/>
    <w:rsid w:val="000B0768"/>
    <w:rsid w:val="000B0C79"/>
    <w:rsid w:val="000B10F8"/>
    <w:rsid w:val="000B3042"/>
    <w:rsid w:val="000B5A90"/>
    <w:rsid w:val="000B5C13"/>
    <w:rsid w:val="000B72AB"/>
    <w:rsid w:val="000B7F66"/>
    <w:rsid w:val="000C357E"/>
    <w:rsid w:val="000C35BC"/>
    <w:rsid w:val="000C516E"/>
    <w:rsid w:val="000C6E87"/>
    <w:rsid w:val="000C6F17"/>
    <w:rsid w:val="000D1B51"/>
    <w:rsid w:val="000D1C0A"/>
    <w:rsid w:val="000D3ED3"/>
    <w:rsid w:val="000D4BC1"/>
    <w:rsid w:val="000D66CE"/>
    <w:rsid w:val="000D7DEC"/>
    <w:rsid w:val="000E0127"/>
    <w:rsid w:val="000E0B3B"/>
    <w:rsid w:val="000E1A3C"/>
    <w:rsid w:val="000E2AAF"/>
    <w:rsid w:val="000E31BF"/>
    <w:rsid w:val="000E4E50"/>
    <w:rsid w:val="000E5675"/>
    <w:rsid w:val="000E5E73"/>
    <w:rsid w:val="000E6FF3"/>
    <w:rsid w:val="000F03E9"/>
    <w:rsid w:val="000F0878"/>
    <w:rsid w:val="000F08F5"/>
    <w:rsid w:val="000F0A50"/>
    <w:rsid w:val="000F2EBD"/>
    <w:rsid w:val="000F48E7"/>
    <w:rsid w:val="000F4F93"/>
    <w:rsid w:val="000F7EEA"/>
    <w:rsid w:val="0010092A"/>
    <w:rsid w:val="00100F78"/>
    <w:rsid w:val="001014EF"/>
    <w:rsid w:val="001025B1"/>
    <w:rsid w:val="00102822"/>
    <w:rsid w:val="00103ADF"/>
    <w:rsid w:val="00104940"/>
    <w:rsid w:val="0010615B"/>
    <w:rsid w:val="00106618"/>
    <w:rsid w:val="001066F8"/>
    <w:rsid w:val="00110248"/>
    <w:rsid w:val="001102B5"/>
    <w:rsid w:val="0011162A"/>
    <w:rsid w:val="00111FA4"/>
    <w:rsid w:val="001140E6"/>
    <w:rsid w:val="00114A09"/>
    <w:rsid w:val="001169DC"/>
    <w:rsid w:val="001170D2"/>
    <w:rsid w:val="00121213"/>
    <w:rsid w:val="00121BCB"/>
    <w:rsid w:val="0012349D"/>
    <w:rsid w:val="00124271"/>
    <w:rsid w:val="00125030"/>
    <w:rsid w:val="00127FF5"/>
    <w:rsid w:val="0013081F"/>
    <w:rsid w:val="0013141A"/>
    <w:rsid w:val="00132626"/>
    <w:rsid w:val="00132D6B"/>
    <w:rsid w:val="001348F0"/>
    <w:rsid w:val="001368DC"/>
    <w:rsid w:val="001371E7"/>
    <w:rsid w:val="00141192"/>
    <w:rsid w:val="0014149F"/>
    <w:rsid w:val="001415BC"/>
    <w:rsid w:val="001441C4"/>
    <w:rsid w:val="001453C2"/>
    <w:rsid w:val="00145908"/>
    <w:rsid w:val="00150FDC"/>
    <w:rsid w:val="00155034"/>
    <w:rsid w:val="00155442"/>
    <w:rsid w:val="00155A67"/>
    <w:rsid w:val="00156121"/>
    <w:rsid w:val="00157E5D"/>
    <w:rsid w:val="0016158B"/>
    <w:rsid w:val="001617A5"/>
    <w:rsid w:val="0016260A"/>
    <w:rsid w:val="0016385E"/>
    <w:rsid w:val="001644A3"/>
    <w:rsid w:val="001645E1"/>
    <w:rsid w:val="00165AEA"/>
    <w:rsid w:val="00165C0C"/>
    <w:rsid w:val="00167F3E"/>
    <w:rsid w:val="00172BD4"/>
    <w:rsid w:val="001734DB"/>
    <w:rsid w:val="00175095"/>
    <w:rsid w:val="0017646D"/>
    <w:rsid w:val="00176DF5"/>
    <w:rsid w:val="00177920"/>
    <w:rsid w:val="00177AB1"/>
    <w:rsid w:val="00181C7E"/>
    <w:rsid w:val="001823A1"/>
    <w:rsid w:val="00184E48"/>
    <w:rsid w:val="00187E55"/>
    <w:rsid w:val="0019152C"/>
    <w:rsid w:val="001936CF"/>
    <w:rsid w:val="00193C02"/>
    <w:rsid w:val="0019442F"/>
    <w:rsid w:val="00195C0C"/>
    <w:rsid w:val="00196D97"/>
    <w:rsid w:val="00197FF4"/>
    <w:rsid w:val="001A031B"/>
    <w:rsid w:val="001A218E"/>
    <w:rsid w:val="001A2634"/>
    <w:rsid w:val="001A299E"/>
    <w:rsid w:val="001A3232"/>
    <w:rsid w:val="001A3BEA"/>
    <w:rsid w:val="001A4172"/>
    <w:rsid w:val="001A4587"/>
    <w:rsid w:val="001A4E70"/>
    <w:rsid w:val="001A68B6"/>
    <w:rsid w:val="001A70B7"/>
    <w:rsid w:val="001A7527"/>
    <w:rsid w:val="001A764C"/>
    <w:rsid w:val="001A78E6"/>
    <w:rsid w:val="001B0F39"/>
    <w:rsid w:val="001B1638"/>
    <w:rsid w:val="001B1850"/>
    <w:rsid w:val="001B27C7"/>
    <w:rsid w:val="001B5130"/>
    <w:rsid w:val="001B5CF5"/>
    <w:rsid w:val="001B61A6"/>
    <w:rsid w:val="001B65A3"/>
    <w:rsid w:val="001B762D"/>
    <w:rsid w:val="001C0AD7"/>
    <w:rsid w:val="001C1461"/>
    <w:rsid w:val="001C2803"/>
    <w:rsid w:val="001C41A7"/>
    <w:rsid w:val="001C469C"/>
    <w:rsid w:val="001C6046"/>
    <w:rsid w:val="001C6137"/>
    <w:rsid w:val="001C78C6"/>
    <w:rsid w:val="001D15E2"/>
    <w:rsid w:val="001D22D7"/>
    <w:rsid w:val="001D24CF"/>
    <w:rsid w:val="001D3952"/>
    <w:rsid w:val="001D47B2"/>
    <w:rsid w:val="001D47C5"/>
    <w:rsid w:val="001D4A28"/>
    <w:rsid w:val="001D6113"/>
    <w:rsid w:val="001D6336"/>
    <w:rsid w:val="001D6B7B"/>
    <w:rsid w:val="001D71EF"/>
    <w:rsid w:val="001D7DEC"/>
    <w:rsid w:val="001D7E70"/>
    <w:rsid w:val="001D7FD9"/>
    <w:rsid w:val="001E001C"/>
    <w:rsid w:val="001E1660"/>
    <w:rsid w:val="001E2CCE"/>
    <w:rsid w:val="001E3B17"/>
    <w:rsid w:val="001E3FFE"/>
    <w:rsid w:val="001E68BB"/>
    <w:rsid w:val="001E6F1A"/>
    <w:rsid w:val="001F229C"/>
    <w:rsid w:val="001F559B"/>
    <w:rsid w:val="001F5F04"/>
    <w:rsid w:val="00202A71"/>
    <w:rsid w:val="0020326A"/>
    <w:rsid w:val="002035D6"/>
    <w:rsid w:val="00204EB5"/>
    <w:rsid w:val="00207F66"/>
    <w:rsid w:val="002105D8"/>
    <w:rsid w:val="00210C9A"/>
    <w:rsid w:val="00212853"/>
    <w:rsid w:val="00214DE9"/>
    <w:rsid w:val="002165E2"/>
    <w:rsid w:val="002176F0"/>
    <w:rsid w:val="002208D8"/>
    <w:rsid w:val="002212BC"/>
    <w:rsid w:val="00221AF2"/>
    <w:rsid w:val="002220E5"/>
    <w:rsid w:val="0022440C"/>
    <w:rsid w:val="002250D6"/>
    <w:rsid w:val="00226289"/>
    <w:rsid w:val="0022649C"/>
    <w:rsid w:val="002277FA"/>
    <w:rsid w:val="00227B8D"/>
    <w:rsid w:val="00232131"/>
    <w:rsid w:val="00233844"/>
    <w:rsid w:val="00233FCB"/>
    <w:rsid w:val="002350FB"/>
    <w:rsid w:val="00236D5B"/>
    <w:rsid w:val="0024050D"/>
    <w:rsid w:val="0024093B"/>
    <w:rsid w:val="00244356"/>
    <w:rsid w:val="00244712"/>
    <w:rsid w:val="00244BCB"/>
    <w:rsid w:val="00246F36"/>
    <w:rsid w:val="002502D8"/>
    <w:rsid w:val="002510D1"/>
    <w:rsid w:val="00251EEF"/>
    <w:rsid w:val="00252D91"/>
    <w:rsid w:val="002532BF"/>
    <w:rsid w:val="0025364C"/>
    <w:rsid w:val="002545C6"/>
    <w:rsid w:val="002553CE"/>
    <w:rsid w:val="00260541"/>
    <w:rsid w:val="002608EC"/>
    <w:rsid w:val="00260D49"/>
    <w:rsid w:val="00261D1E"/>
    <w:rsid w:val="0026295D"/>
    <w:rsid w:val="002632A6"/>
    <w:rsid w:val="002637F8"/>
    <w:rsid w:val="00264640"/>
    <w:rsid w:val="00264F85"/>
    <w:rsid w:val="00264FA6"/>
    <w:rsid w:val="00266BA8"/>
    <w:rsid w:val="00270A32"/>
    <w:rsid w:val="00270EDF"/>
    <w:rsid w:val="002734AB"/>
    <w:rsid w:val="00275296"/>
    <w:rsid w:val="002765DF"/>
    <w:rsid w:val="0028016E"/>
    <w:rsid w:val="00280C0D"/>
    <w:rsid w:val="00283A38"/>
    <w:rsid w:val="002842C1"/>
    <w:rsid w:val="00284A1C"/>
    <w:rsid w:val="00285CBF"/>
    <w:rsid w:val="0028683E"/>
    <w:rsid w:val="002917B0"/>
    <w:rsid w:val="00292292"/>
    <w:rsid w:val="002927FC"/>
    <w:rsid w:val="002956D9"/>
    <w:rsid w:val="002957FA"/>
    <w:rsid w:val="00295865"/>
    <w:rsid w:val="00295DE2"/>
    <w:rsid w:val="002974DF"/>
    <w:rsid w:val="002A09A7"/>
    <w:rsid w:val="002A1733"/>
    <w:rsid w:val="002A3815"/>
    <w:rsid w:val="002A3979"/>
    <w:rsid w:val="002A41F7"/>
    <w:rsid w:val="002A566D"/>
    <w:rsid w:val="002A6997"/>
    <w:rsid w:val="002A69DB"/>
    <w:rsid w:val="002A736A"/>
    <w:rsid w:val="002B0B2F"/>
    <w:rsid w:val="002B1688"/>
    <w:rsid w:val="002B27E1"/>
    <w:rsid w:val="002B5373"/>
    <w:rsid w:val="002B601F"/>
    <w:rsid w:val="002B6774"/>
    <w:rsid w:val="002B6A4D"/>
    <w:rsid w:val="002B744C"/>
    <w:rsid w:val="002C09F5"/>
    <w:rsid w:val="002C1FE7"/>
    <w:rsid w:val="002C2A63"/>
    <w:rsid w:val="002C5A15"/>
    <w:rsid w:val="002C6247"/>
    <w:rsid w:val="002C7144"/>
    <w:rsid w:val="002C717F"/>
    <w:rsid w:val="002D0281"/>
    <w:rsid w:val="002D0789"/>
    <w:rsid w:val="002D0EF8"/>
    <w:rsid w:val="002D4E54"/>
    <w:rsid w:val="002D5123"/>
    <w:rsid w:val="002D5700"/>
    <w:rsid w:val="002D5DE1"/>
    <w:rsid w:val="002D71AF"/>
    <w:rsid w:val="002D7E10"/>
    <w:rsid w:val="002E1CEF"/>
    <w:rsid w:val="002E229E"/>
    <w:rsid w:val="002E4D5A"/>
    <w:rsid w:val="002E5DFB"/>
    <w:rsid w:val="002E6DB0"/>
    <w:rsid w:val="002E74E8"/>
    <w:rsid w:val="002F062C"/>
    <w:rsid w:val="002F06C4"/>
    <w:rsid w:val="002F24AA"/>
    <w:rsid w:val="002F45EE"/>
    <w:rsid w:val="002F4C97"/>
    <w:rsid w:val="002F5974"/>
    <w:rsid w:val="002F5BD6"/>
    <w:rsid w:val="002F6480"/>
    <w:rsid w:val="002F6D2C"/>
    <w:rsid w:val="00303744"/>
    <w:rsid w:val="00304197"/>
    <w:rsid w:val="00305281"/>
    <w:rsid w:val="00305599"/>
    <w:rsid w:val="003061B4"/>
    <w:rsid w:val="00310CA6"/>
    <w:rsid w:val="00310D99"/>
    <w:rsid w:val="00310EDB"/>
    <w:rsid w:val="0031119A"/>
    <w:rsid w:val="00313261"/>
    <w:rsid w:val="00313AD2"/>
    <w:rsid w:val="00314D89"/>
    <w:rsid w:val="003159EB"/>
    <w:rsid w:val="00315B10"/>
    <w:rsid w:val="003225E6"/>
    <w:rsid w:val="0032353A"/>
    <w:rsid w:val="00323C61"/>
    <w:rsid w:val="00324282"/>
    <w:rsid w:val="003246E6"/>
    <w:rsid w:val="00324722"/>
    <w:rsid w:val="00330EE8"/>
    <w:rsid w:val="00331567"/>
    <w:rsid w:val="00332DAC"/>
    <w:rsid w:val="0033369B"/>
    <w:rsid w:val="00333A52"/>
    <w:rsid w:val="00333FE5"/>
    <w:rsid w:val="003351AC"/>
    <w:rsid w:val="00335BC7"/>
    <w:rsid w:val="00343340"/>
    <w:rsid w:val="00345255"/>
    <w:rsid w:val="003454A1"/>
    <w:rsid w:val="003456D1"/>
    <w:rsid w:val="0034604B"/>
    <w:rsid w:val="00346DBA"/>
    <w:rsid w:val="00347FCC"/>
    <w:rsid w:val="003509C6"/>
    <w:rsid w:val="00351566"/>
    <w:rsid w:val="00351DE9"/>
    <w:rsid w:val="00352846"/>
    <w:rsid w:val="00354582"/>
    <w:rsid w:val="00354CA8"/>
    <w:rsid w:val="00354E31"/>
    <w:rsid w:val="00356B9D"/>
    <w:rsid w:val="00360605"/>
    <w:rsid w:val="003608FD"/>
    <w:rsid w:val="00361252"/>
    <w:rsid w:val="00361DA0"/>
    <w:rsid w:val="00362A68"/>
    <w:rsid w:val="00362B4F"/>
    <w:rsid w:val="00363728"/>
    <w:rsid w:val="00364E53"/>
    <w:rsid w:val="00366774"/>
    <w:rsid w:val="003668CC"/>
    <w:rsid w:val="00366909"/>
    <w:rsid w:val="00366A95"/>
    <w:rsid w:val="00371CA5"/>
    <w:rsid w:val="00374CAF"/>
    <w:rsid w:val="00375F4C"/>
    <w:rsid w:val="003764A2"/>
    <w:rsid w:val="00376F73"/>
    <w:rsid w:val="003806D6"/>
    <w:rsid w:val="003810E9"/>
    <w:rsid w:val="003837D4"/>
    <w:rsid w:val="00383FFC"/>
    <w:rsid w:val="00384EE7"/>
    <w:rsid w:val="003877BB"/>
    <w:rsid w:val="00392D2E"/>
    <w:rsid w:val="003931F9"/>
    <w:rsid w:val="00393D67"/>
    <w:rsid w:val="00394449"/>
    <w:rsid w:val="003945B6"/>
    <w:rsid w:val="00396BD9"/>
    <w:rsid w:val="00397032"/>
    <w:rsid w:val="00397667"/>
    <w:rsid w:val="003A0088"/>
    <w:rsid w:val="003A3875"/>
    <w:rsid w:val="003A48B5"/>
    <w:rsid w:val="003A51EF"/>
    <w:rsid w:val="003A62BE"/>
    <w:rsid w:val="003A67E1"/>
    <w:rsid w:val="003B3925"/>
    <w:rsid w:val="003B7BB8"/>
    <w:rsid w:val="003C548A"/>
    <w:rsid w:val="003C614F"/>
    <w:rsid w:val="003C68CC"/>
    <w:rsid w:val="003C6B32"/>
    <w:rsid w:val="003C7DC9"/>
    <w:rsid w:val="003D0085"/>
    <w:rsid w:val="003D0875"/>
    <w:rsid w:val="003D0B71"/>
    <w:rsid w:val="003D1428"/>
    <w:rsid w:val="003D1F5C"/>
    <w:rsid w:val="003D27FE"/>
    <w:rsid w:val="003D3512"/>
    <w:rsid w:val="003D5DE2"/>
    <w:rsid w:val="003D6FC7"/>
    <w:rsid w:val="003D7CFD"/>
    <w:rsid w:val="003E13E0"/>
    <w:rsid w:val="003E161D"/>
    <w:rsid w:val="003E3136"/>
    <w:rsid w:val="003E45EC"/>
    <w:rsid w:val="003E4AEC"/>
    <w:rsid w:val="003E4F07"/>
    <w:rsid w:val="003E54C2"/>
    <w:rsid w:val="003E5592"/>
    <w:rsid w:val="003E6B2B"/>
    <w:rsid w:val="003F22C9"/>
    <w:rsid w:val="003F2A84"/>
    <w:rsid w:val="003F33FE"/>
    <w:rsid w:val="003F3EE4"/>
    <w:rsid w:val="003F4715"/>
    <w:rsid w:val="003F738F"/>
    <w:rsid w:val="0040038D"/>
    <w:rsid w:val="00401331"/>
    <w:rsid w:val="004068F7"/>
    <w:rsid w:val="0041381D"/>
    <w:rsid w:val="00421170"/>
    <w:rsid w:val="00423065"/>
    <w:rsid w:val="00423851"/>
    <w:rsid w:val="00426109"/>
    <w:rsid w:val="004300F1"/>
    <w:rsid w:val="00430539"/>
    <w:rsid w:val="00430C10"/>
    <w:rsid w:val="0043173E"/>
    <w:rsid w:val="00436398"/>
    <w:rsid w:val="0043660C"/>
    <w:rsid w:val="00436FB1"/>
    <w:rsid w:val="0044067F"/>
    <w:rsid w:val="0044174A"/>
    <w:rsid w:val="004430FF"/>
    <w:rsid w:val="00444447"/>
    <w:rsid w:val="0044684C"/>
    <w:rsid w:val="004471A9"/>
    <w:rsid w:val="0045025A"/>
    <w:rsid w:val="004507D2"/>
    <w:rsid w:val="00450AB7"/>
    <w:rsid w:val="00451815"/>
    <w:rsid w:val="00451ABA"/>
    <w:rsid w:val="00451BA6"/>
    <w:rsid w:val="004523B9"/>
    <w:rsid w:val="004525F1"/>
    <w:rsid w:val="00454AAB"/>
    <w:rsid w:val="00454C54"/>
    <w:rsid w:val="00455D8C"/>
    <w:rsid w:val="004567DA"/>
    <w:rsid w:val="00456C7B"/>
    <w:rsid w:val="00460FF4"/>
    <w:rsid w:val="00463EB5"/>
    <w:rsid w:val="004653AF"/>
    <w:rsid w:val="00466392"/>
    <w:rsid w:val="00472029"/>
    <w:rsid w:val="00473AF8"/>
    <w:rsid w:val="00473BE9"/>
    <w:rsid w:val="0047542A"/>
    <w:rsid w:val="0047572B"/>
    <w:rsid w:val="00477204"/>
    <w:rsid w:val="00480123"/>
    <w:rsid w:val="00481569"/>
    <w:rsid w:val="0048187B"/>
    <w:rsid w:val="00481E79"/>
    <w:rsid w:val="00482721"/>
    <w:rsid w:val="004832B3"/>
    <w:rsid w:val="0048417B"/>
    <w:rsid w:val="0048435D"/>
    <w:rsid w:val="004844E6"/>
    <w:rsid w:val="00484FC8"/>
    <w:rsid w:val="004867A8"/>
    <w:rsid w:val="00486F84"/>
    <w:rsid w:val="00487227"/>
    <w:rsid w:val="00487389"/>
    <w:rsid w:val="004877D2"/>
    <w:rsid w:val="004907E9"/>
    <w:rsid w:val="0049155D"/>
    <w:rsid w:val="00491934"/>
    <w:rsid w:val="00493E85"/>
    <w:rsid w:val="00494620"/>
    <w:rsid w:val="00495AD4"/>
    <w:rsid w:val="00497450"/>
    <w:rsid w:val="00497C0C"/>
    <w:rsid w:val="004A13C6"/>
    <w:rsid w:val="004A16B4"/>
    <w:rsid w:val="004A1B38"/>
    <w:rsid w:val="004A2AE6"/>
    <w:rsid w:val="004A3E12"/>
    <w:rsid w:val="004A4FB6"/>
    <w:rsid w:val="004A5523"/>
    <w:rsid w:val="004A591F"/>
    <w:rsid w:val="004B1770"/>
    <w:rsid w:val="004B3B58"/>
    <w:rsid w:val="004B4B9C"/>
    <w:rsid w:val="004B55DC"/>
    <w:rsid w:val="004C1273"/>
    <w:rsid w:val="004C132C"/>
    <w:rsid w:val="004C14AC"/>
    <w:rsid w:val="004C1A76"/>
    <w:rsid w:val="004C2CC4"/>
    <w:rsid w:val="004C59BD"/>
    <w:rsid w:val="004C70E3"/>
    <w:rsid w:val="004C7574"/>
    <w:rsid w:val="004C75B4"/>
    <w:rsid w:val="004D0751"/>
    <w:rsid w:val="004D12BA"/>
    <w:rsid w:val="004D163B"/>
    <w:rsid w:val="004D29BE"/>
    <w:rsid w:val="004D2B7F"/>
    <w:rsid w:val="004D30E6"/>
    <w:rsid w:val="004D3D91"/>
    <w:rsid w:val="004D4D17"/>
    <w:rsid w:val="004D6BF8"/>
    <w:rsid w:val="004D6E67"/>
    <w:rsid w:val="004D6F0B"/>
    <w:rsid w:val="004D789E"/>
    <w:rsid w:val="004E1197"/>
    <w:rsid w:val="004E2B2A"/>
    <w:rsid w:val="004E2BB5"/>
    <w:rsid w:val="004E572E"/>
    <w:rsid w:val="004E7DAA"/>
    <w:rsid w:val="004F0737"/>
    <w:rsid w:val="004F12A0"/>
    <w:rsid w:val="004F1D13"/>
    <w:rsid w:val="004F304E"/>
    <w:rsid w:val="004F7299"/>
    <w:rsid w:val="00501787"/>
    <w:rsid w:val="00502D90"/>
    <w:rsid w:val="00504832"/>
    <w:rsid w:val="005048BF"/>
    <w:rsid w:val="00505269"/>
    <w:rsid w:val="00505497"/>
    <w:rsid w:val="00506EFC"/>
    <w:rsid w:val="00512BEF"/>
    <w:rsid w:val="00512C9C"/>
    <w:rsid w:val="00515F9F"/>
    <w:rsid w:val="00517217"/>
    <w:rsid w:val="005307C3"/>
    <w:rsid w:val="005318AD"/>
    <w:rsid w:val="005354EF"/>
    <w:rsid w:val="00536309"/>
    <w:rsid w:val="00540D78"/>
    <w:rsid w:val="00541A2E"/>
    <w:rsid w:val="00541FC0"/>
    <w:rsid w:val="00543AEC"/>
    <w:rsid w:val="00543EDB"/>
    <w:rsid w:val="00544755"/>
    <w:rsid w:val="005450D2"/>
    <w:rsid w:val="00545E82"/>
    <w:rsid w:val="00546400"/>
    <w:rsid w:val="00547253"/>
    <w:rsid w:val="0054773B"/>
    <w:rsid w:val="00547949"/>
    <w:rsid w:val="0055054D"/>
    <w:rsid w:val="005521CD"/>
    <w:rsid w:val="005522E4"/>
    <w:rsid w:val="0055491D"/>
    <w:rsid w:val="00554BC6"/>
    <w:rsid w:val="00554D12"/>
    <w:rsid w:val="00556108"/>
    <w:rsid w:val="005612C4"/>
    <w:rsid w:val="00562245"/>
    <w:rsid w:val="0056247A"/>
    <w:rsid w:val="005634CA"/>
    <w:rsid w:val="005642ED"/>
    <w:rsid w:val="0056452B"/>
    <w:rsid w:val="00564E18"/>
    <w:rsid w:val="005653DD"/>
    <w:rsid w:val="00565A4D"/>
    <w:rsid w:val="005677A1"/>
    <w:rsid w:val="00570B9E"/>
    <w:rsid w:val="0057103F"/>
    <w:rsid w:val="0057657A"/>
    <w:rsid w:val="00581552"/>
    <w:rsid w:val="00582435"/>
    <w:rsid w:val="005840C3"/>
    <w:rsid w:val="00584395"/>
    <w:rsid w:val="00584434"/>
    <w:rsid w:val="0058472E"/>
    <w:rsid w:val="00586F8F"/>
    <w:rsid w:val="00587767"/>
    <w:rsid w:val="00591D4B"/>
    <w:rsid w:val="005943B3"/>
    <w:rsid w:val="00594BB8"/>
    <w:rsid w:val="00596109"/>
    <w:rsid w:val="00596ADB"/>
    <w:rsid w:val="00597416"/>
    <w:rsid w:val="005977EC"/>
    <w:rsid w:val="005A03DC"/>
    <w:rsid w:val="005A27EC"/>
    <w:rsid w:val="005A39DD"/>
    <w:rsid w:val="005A3A96"/>
    <w:rsid w:val="005A3E7A"/>
    <w:rsid w:val="005A4444"/>
    <w:rsid w:val="005A4B78"/>
    <w:rsid w:val="005A5ADD"/>
    <w:rsid w:val="005A6289"/>
    <w:rsid w:val="005A7959"/>
    <w:rsid w:val="005B0E00"/>
    <w:rsid w:val="005B33CB"/>
    <w:rsid w:val="005B60DF"/>
    <w:rsid w:val="005B62FF"/>
    <w:rsid w:val="005C1D55"/>
    <w:rsid w:val="005C295A"/>
    <w:rsid w:val="005C3EC8"/>
    <w:rsid w:val="005C4418"/>
    <w:rsid w:val="005C494D"/>
    <w:rsid w:val="005C76C9"/>
    <w:rsid w:val="005D0624"/>
    <w:rsid w:val="005D0A14"/>
    <w:rsid w:val="005D21F6"/>
    <w:rsid w:val="005E16BF"/>
    <w:rsid w:val="005E2F83"/>
    <w:rsid w:val="005E43F2"/>
    <w:rsid w:val="005E4CDE"/>
    <w:rsid w:val="005E574E"/>
    <w:rsid w:val="005F186B"/>
    <w:rsid w:val="005F452E"/>
    <w:rsid w:val="005F728F"/>
    <w:rsid w:val="005F782B"/>
    <w:rsid w:val="0060294E"/>
    <w:rsid w:val="00603256"/>
    <w:rsid w:val="00603609"/>
    <w:rsid w:val="00604A26"/>
    <w:rsid w:val="006051BC"/>
    <w:rsid w:val="00605934"/>
    <w:rsid w:val="00606079"/>
    <w:rsid w:val="0060667A"/>
    <w:rsid w:val="00606B7A"/>
    <w:rsid w:val="00610210"/>
    <w:rsid w:val="00612711"/>
    <w:rsid w:val="00612745"/>
    <w:rsid w:val="00612CBD"/>
    <w:rsid w:val="006132C1"/>
    <w:rsid w:val="006149A2"/>
    <w:rsid w:val="00614DCB"/>
    <w:rsid w:val="00614F0A"/>
    <w:rsid w:val="0061665A"/>
    <w:rsid w:val="00622E99"/>
    <w:rsid w:val="006230C5"/>
    <w:rsid w:val="00623B55"/>
    <w:rsid w:val="006245C1"/>
    <w:rsid w:val="00624EB9"/>
    <w:rsid w:val="006308F4"/>
    <w:rsid w:val="00630B8E"/>
    <w:rsid w:val="00631126"/>
    <w:rsid w:val="006318D4"/>
    <w:rsid w:val="006333E8"/>
    <w:rsid w:val="006334B2"/>
    <w:rsid w:val="00633940"/>
    <w:rsid w:val="0063493F"/>
    <w:rsid w:val="00634A65"/>
    <w:rsid w:val="00634B6B"/>
    <w:rsid w:val="00635AC0"/>
    <w:rsid w:val="00635F22"/>
    <w:rsid w:val="00636208"/>
    <w:rsid w:val="00636240"/>
    <w:rsid w:val="006364B5"/>
    <w:rsid w:val="006364F7"/>
    <w:rsid w:val="006371AC"/>
    <w:rsid w:val="006414C5"/>
    <w:rsid w:val="00642C98"/>
    <w:rsid w:val="0064412E"/>
    <w:rsid w:val="00644491"/>
    <w:rsid w:val="0064480F"/>
    <w:rsid w:val="00646928"/>
    <w:rsid w:val="00646FEA"/>
    <w:rsid w:val="00650669"/>
    <w:rsid w:val="00650744"/>
    <w:rsid w:val="00651F6A"/>
    <w:rsid w:val="006523AF"/>
    <w:rsid w:val="00653A3D"/>
    <w:rsid w:val="00653AB1"/>
    <w:rsid w:val="00653D44"/>
    <w:rsid w:val="0065425A"/>
    <w:rsid w:val="006543A4"/>
    <w:rsid w:val="00656EE3"/>
    <w:rsid w:val="006578F1"/>
    <w:rsid w:val="00665519"/>
    <w:rsid w:val="00665CFE"/>
    <w:rsid w:val="00665EB7"/>
    <w:rsid w:val="00665FC4"/>
    <w:rsid w:val="006707F2"/>
    <w:rsid w:val="00672AA9"/>
    <w:rsid w:val="0067326C"/>
    <w:rsid w:val="0067432E"/>
    <w:rsid w:val="006752C8"/>
    <w:rsid w:val="00675D24"/>
    <w:rsid w:val="00676B38"/>
    <w:rsid w:val="00677045"/>
    <w:rsid w:val="006770E2"/>
    <w:rsid w:val="00677856"/>
    <w:rsid w:val="0068007A"/>
    <w:rsid w:val="006820DC"/>
    <w:rsid w:val="00682177"/>
    <w:rsid w:val="006844AA"/>
    <w:rsid w:val="0068523E"/>
    <w:rsid w:val="006854E2"/>
    <w:rsid w:val="00685C26"/>
    <w:rsid w:val="00686699"/>
    <w:rsid w:val="00687772"/>
    <w:rsid w:val="006902DD"/>
    <w:rsid w:val="00691248"/>
    <w:rsid w:val="00691456"/>
    <w:rsid w:val="006918D5"/>
    <w:rsid w:val="00694276"/>
    <w:rsid w:val="00696A2F"/>
    <w:rsid w:val="006A0509"/>
    <w:rsid w:val="006A1632"/>
    <w:rsid w:val="006A31B5"/>
    <w:rsid w:val="006A380C"/>
    <w:rsid w:val="006A3A21"/>
    <w:rsid w:val="006A4731"/>
    <w:rsid w:val="006A6355"/>
    <w:rsid w:val="006B0C36"/>
    <w:rsid w:val="006B1552"/>
    <w:rsid w:val="006B15A7"/>
    <w:rsid w:val="006B259C"/>
    <w:rsid w:val="006B28C1"/>
    <w:rsid w:val="006B3F3F"/>
    <w:rsid w:val="006B48C8"/>
    <w:rsid w:val="006B4A73"/>
    <w:rsid w:val="006B66A8"/>
    <w:rsid w:val="006C0A04"/>
    <w:rsid w:val="006C1D59"/>
    <w:rsid w:val="006C2CD8"/>
    <w:rsid w:val="006C2D1C"/>
    <w:rsid w:val="006C421D"/>
    <w:rsid w:val="006C4754"/>
    <w:rsid w:val="006C638D"/>
    <w:rsid w:val="006C6EBB"/>
    <w:rsid w:val="006C70A5"/>
    <w:rsid w:val="006C799F"/>
    <w:rsid w:val="006D0B42"/>
    <w:rsid w:val="006D0FB1"/>
    <w:rsid w:val="006D1015"/>
    <w:rsid w:val="006D14A8"/>
    <w:rsid w:val="006D21E8"/>
    <w:rsid w:val="006D36C6"/>
    <w:rsid w:val="006D3F3B"/>
    <w:rsid w:val="006D52F0"/>
    <w:rsid w:val="006E1D34"/>
    <w:rsid w:val="006E2E69"/>
    <w:rsid w:val="006E2FB3"/>
    <w:rsid w:val="006E575F"/>
    <w:rsid w:val="006E6688"/>
    <w:rsid w:val="006E7649"/>
    <w:rsid w:val="006F0EEE"/>
    <w:rsid w:val="006F1D78"/>
    <w:rsid w:val="006F3ABF"/>
    <w:rsid w:val="006F634B"/>
    <w:rsid w:val="006F640F"/>
    <w:rsid w:val="006F655D"/>
    <w:rsid w:val="006F6892"/>
    <w:rsid w:val="006F734B"/>
    <w:rsid w:val="006F7D61"/>
    <w:rsid w:val="0070022F"/>
    <w:rsid w:val="007022A9"/>
    <w:rsid w:val="00702E4D"/>
    <w:rsid w:val="0070336C"/>
    <w:rsid w:val="00703E6D"/>
    <w:rsid w:val="00704332"/>
    <w:rsid w:val="00704359"/>
    <w:rsid w:val="00705214"/>
    <w:rsid w:val="00705B33"/>
    <w:rsid w:val="00705DD2"/>
    <w:rsid w:val="00707633"/>
    <w:rsid w:val="00707AE1"/>
    <w:rsid w:val="00710601"/>
    <w:rsid w:val="00710B50"/>
    <w:rsid w:val="00710DE1"/>
    <w:rsid w:val="0071136B"/>
    <w:rsid w:val="00711612"/>
    <w:rsid w:val="0071249C"/>
    <w:rsid w:val="00712966"/>
    <w:rsid w:val="00715467"/>
    <w:rsid w:val="00715B1C"/>
    <w:rsid w:val="0071616D"/>
    <w:rsid w:val="007161D8"/>
    <w:rsid w:val="00717342"/>
    <w:rsid w:val="00717CC5"/>
    <w:rsid w:val="007232B5"/>
    <w:rsid w:val="00723A44"/>
    <w:rsid w:val="007240FC"/>
    <w:rsid w:val="0072439C"/>
    <w:rsid w:val="00724C42"/>
    <w:rsid w:val="0072595A"/>
    <w:rsid w:val="00727191"/>
    <w:rsid w:val="0073154D"/>
    <w:rsid w:val="007341AF"/>
    <w:rsid w:val="0073492D"/>
    <w:rsid w:val="007359E6"/>
    <w:rsid w:val="00735B44"/>
    <w:rsid w:val="00737E26"/>
    <w:rsid w:val="0074103F"/>
    <w:rsid w:val="007410B1"/>
    <w:rsid w:val="00743B95"/>
    <w:rsid w:val="007449BE"/>
    <w:rsid w:val="00745BBB"/>
    <w:rsid w:val="00746E93"/>
    <w:rsid w:val="00746F3C"/>
    <w:rsid w:val="0075036F"/>
    <w:rsid w:val="00750DD6"/>
    <w:rsid w:val="007516C4"/>
    <w:rsid w:val="00751DE9"/>
    <w:rsid w:val="00752121"/>
    <w:rsid w:val="00754FE3"/>
    <w:rsid w:val="007552AA"/>
    <w:rsid w:val="00757BA6"/>
    <w:rsid w:val="0076144A"/>
    <w:rsid w:val="00762853"/>
    <w:rsid w:val="0076459B"/>
    <w:rsid w:val="00766646"/>
    <w:rsid w:val="00766786"/>
    <w:rsid w:val="00766EFF"/>
    <w:rsid w:val="00767531"/>
    <w:rsid w:val="00770951"/>
    <w:rsid w:val="00770B6B"/>
    <w:rsid w:val="007713DC"/>
    <w:rsid w:val="0077208E"/>
    <w:rsid w:val="00773048"/>
    <w:rsid w:val="00773485"/>
    <w:rsid w:val="0077370D"/>
    <w:rsid w:val="00773884"/>
    <w:rsid w:val="00774318"/>
    <w:rsid w:val="0077463E"/>
    <w:rsid w:val="0077577D"/>
    <w:rsid w:val="007757E3"/>
    <w:rsid w:val="00775D2B"/>
    <w:rsid w:val="0077619A"/>
    <w:rsid w:val="00777870"/>
    <w:rsid w:val="00780E5B"/>
    <w:rsid w:val="00783555"/>
    <w:rsid w:val="007838D5"/>
    <w:rsid w:val="00783C0D"/>
    <w:rsid w:val="00784E17"/>
    <w:rsid w:val="00786A56"/>
    <w:rsid w:val="00790252"/>
    <w:rsid w:val="00790400"/>
    <w:rsid w:val="00790BE5"/>
    <w:rsid w:val="00790D8B"/>
    <w:rsid w:val="00792F1F"/>
    <w:rsid w:val="007937D5"/>
    <w:rsid w:val="00794F47"/>
    <w:rsid w:val="00795913"/>
    <w:rsid w:val="00796045"/>
    <w:rsid w:val="00796381"/>
    <w:rsid w:val="007972C9"/>
    <w:rsid w:val="00797E5F"/>
    <w:rsid w:val="00797FA8"/>
    <w:rsid w:val="007A02FA"/>
    <w:rsid w:val="007A05BE"/>
    <w:rsid w:val="007A208E"/>
    <w:rsid w:val="007A2CDC"/>
    <w:rsid w:val="007A2D60"/>
    <w:rsid w:val="007A3723"/>
    <w:rsid w:val="007A43F0"/>
    <w:rsid w:val="007A568A"/>
    <w:rsid w:val="007A713C"/>
    <w:rsid w:val="007A7A6F"/>
    <w:rsid w:val="007B0882"/>
    <w:rsid w:val="007B1175"/>
    <w:rsid w:val="007B3AE0"/>
    <w:rsid w:val="007B3FD0"/>
    <w:rsid w:val="007B470E"/>
    <w:rsid w:val="007B7CDA"/>
    <w:rsid w:val="007B7E96"/>
    <w:rsid w:val="007C0170"/>
    <w:rsid w:val="007C1FEF"/>
    <w:rsid w:val="007C3177"/>
    <w:rsid w:val="007C3A69"/>
    <w:rsid w:val="007C3D79"/>
    <w:rsid w:val="007C7907"/>
    <w:rsid w:val="007C7C42"/>
    <w:rsid w:val="007D0451"/>
    <w:rsid w:val="007D18F3"/>
    <w:rsid w:val="007D30D4"/>
    <w:rsid w:val="007D5224"/>
    <w:rsid w:val="007D7004"/>
    <w:rsid w:val="007D7CB2"/>
    <w:rsid w:val="007E0417"/>
    <w:rsid w:val="007E0801"/>
    <w:rsid w:val="007E16CA"/>
    <w:rsid w:val="007E24CF"/>
    <w:rsid w:val="007E341D"/>
    <w:rsid w:val="007E4652"/>
    <w:rsid w:val="007E6696"/>
    <w:rsid w:val="007E74E5"/>
    <w:rsid w:val="007F022B"/>
    <w:rsid w:val="007F2068"/>
    <w:rsid w:val="007F23F8"/>
    <w:rsid w:val="007F3195"/>
    <w:rsid w:val="007F573C"/>
    <w:rsid w:val="007F6B30"/>
    <w:rsid w:val="007F6F48"/>
    <w:rsid w:val="00801C8C"/>
    <w:rsid w:val="00803677"/>
    <w:rsid w:val="008039E8"/>
    <w:rsid w:val="00804478"/>
    <w:rsid w:val="00806D48"/>
    <w:rsid w:val="00807882"/>
    <w:rsid w:val="0080795E"/>
    <w:rsid w:val="00810ABB"/>
    <w:rsid w:val="008115FE"/>
    <w:rsid w:val="008146F5"/>
    <w:rsid w:val="00817F77"/>
    <w:rsid w:val="00821096"/>
    <w:rsid w:val="008229D3"/>
    <w:rsid w:val="00823532"/>
    <w:rsid w:val="00825C5F"/>
    <w:rsid w:val="00826E1D"/>
    <w:rsid w:val="0082707B"/>
    <w:rsid w:val="00830CBF"/>
    <w:rsid w:val="0083119F"/>
    <w:rsid w:val="008338BD"/>
    <w:rsid w:val="008339A0"/>
    <w:rsid w:val="00834D08"/>
    <w:rsid w:val="00836E70"/>
    <w:rsid w:val="008371D7"/>
    <w:rsid w:val="00837854"/>
    <w:rsid w:val="00842A34"/>
    <w:rsid w:val="00842C54"/>
    <w:rsid w:val="00842FAE"/>
    <w:rsid w:val="008447D8"/>
    <w:rsid w:val="00844EF1"/>
    <w:rsid w:val="00845223"/>
    <w:rsid w:val="008459A8"/>
    <w:rsid w:val="00846730"/>
    <w:rsid w:val="00846A4C"/>
    <w:rsid w:val="00847D48"/>
    <w:rsid w:val="00850FFC"/>
    <w:rsid w:val="00851C8E"/>
    <w:rsid w:val="008525A9"/>
    <w:rsid w:val="008527B5"/>
    <w:rsid w:val="0085345F"/>
    <w:rsid w:val="008536A3"/>
    <w:rsid w:val="00854B19"/>
    <w:rsid w:val="00855E58"/>
    <w:rsid w:val="00856CB7"/>
    <w:rsid w:val="00857830"/>
    <w:rsid w:val="00857BDB"/>
    <w:rsid w:val="00857C8F"/>
    <w:rsid w:val="00857F12"/>
    <w:rsid w:val="00860573"/>
    <w:rsid w:val="008607FD"/>
    <w:rsid w:val="00860C5C"/>
    <w:rsid w:val="008649E9"/>
    <w:rsid w:val="0086588F"/>
    <w:rsid w:val="00865E38"/>
    <w:rsid w:val="00866DE0"/>
    <w:rsid w:val="00867A97"/>
    <w:rsid w:val="00870948"/>
    <w:rsid w:val="008747D1"/>
    <w:rsid w:val="008749C9"/>
    <w:rsid w:val="00875C17"/>
    <w:rsid w:val="00880ABA"/>
    <w:rsid w:val="00880F09"/>
    <w:rsid w:val="0088118E"/>
    <w:rsid w:val="008812F4"/>
    <w:rsid w:val="0088160A"/>
    <w:rsid w:val="0088408B"/>
    <w:rsid w:val="00886C6E"/>
    <w:rsid w:val="00890E6B"/>
    <w:rsid w:val="008934D3"/>
    <w:rsid w:val="00893AC2"/>
    <w:rsid w:val="008946D5"/>
    <w:rsid w:val="008950DB"/>
    <w:rsid w:val="00895665"/>
    <w:rsid w:val="0089582B"/>
    <w:rsid w:val="00895D91"/>
    <w:rsid w:val="0089611C"/>
    <w:rsid w:val="008A1C4F"/>
    <w:rsid w:val="008A1D32"/>
    <w:rsid w:val="008A2472"/>
    <w:rsid w:val="008A257B"/>
    <w:rsid w:val="008A2FCC"/>
    <w:rsid w:val="008A4986"/>
    <w:rsid w:val="008A4C6A"/>
    <w:rsid w:val="008A5192"/>
    <w:rsid w:val="008A5CA3"/>
    <w:rsid w:val="008A71B2"/>
    <w:rsid w:val="008B0209"/>
    <w:rsid w:val="008B02D0"/>
    <w:rsid w:val="008B0E9E"/>
    <w:rsid w:val="008B3A39"/>
    <w:rsid w:val="008B3CAA"/>
    <w:rsid w:val="008B3DBC"/>
    <w:rsid w:val="008B57E2"/>
    <w:rsid w:val="008B5876"/>
    <w:rsid w:val="008B6E93"/>
    <w:rsid w:val="008C184E"/>
    <w:rsid w:val="008C3FDA"/>
    <w:rsid w:val="008C4BD0"/>
    <w:rsid w:val="008C6626"/>
    <w:rsid w:val="008C6A71"/>
    <w:rsid w:val="008C7F83"/>
    <w:rsid w:val="008D016C"/>
    <w:rsid w:val="008D49A0"/>
    <w:rsid w:val="008D690A"/>
    <w:rsid w:val="008D75BB"/>
    <w:rsid w:val="008D795B"/>
    <w:rsid w:val="008D7B08"/>
    <w:rsid w:val="008E0102"/>
    <w:rsid w:val="008E17B0"/>
    <w:rsid w:val="008E34B3"/>
    <w:rsid w:val="008E3762"/>
    <w:rsid w:val="008E54D9"/>
    <w:rsid w:val="008E6BB2"/>
    <w:rsid w:val="008E74CF"/>
    <w:rsid w:val="008F0DD1"/>
    <w:rsid w:val="008F2117"/>
    <w:rsid w:val="008F2492"/>
    <w:rsid w:val="008F2584"/>
    <w:rsid w:val="008F35FE"/>
    <w:rsid w:val="008F38D9"/>
    <w:rsid w:val="008F4A47"/>
    <w:rsid w:val="008F5566"/>
    <w:rsid w:val="008F7E0C"/>
    <w:rsid w:val="00901A47"/>
    <w:rsid w:val="0090251A"/>
    <w:rsid w:val="00902CAC"/>
    <w:rsid w:val="009053E2"/>
    <w:rsid w:val="00910471"/>
    <w:rsid w:val="00913253"/>
    <w:rsid w:val="00913898"/>
    <w:rsid w:val="00913D58"/>
    <w:rsid w:val="009143A2"/>
    <w:rsid w:val="00914B33"/>
    <w:rsid w:val="00914BD1"/>
    <w:rsid w:val="00920C6F"/>
    <w:rsid w:val="00921CC2"/>
    <w:rsid w:val="00921FE1"/>
    <w:rsid w:val="0092262D"/>
    <w:rsid w:val="00922D80"/>
    <w:rsid w:val="009231A0"/>
    <w:rsid w:val="00923938"/>
    <w:rsid w:val="00925A3E"/>
    <w:rsid w:val="00925FC6"/>
    <w:rsid w:val="0092769E"/>
    <w:rsid w:val="00927B8D"/>
    <w:rsid w:val="00930F53"/>
    <w:rsid w:val="00931868"/>
    <w:rsid w:val="00933C98"/>
    <w:rsid w:val="00934732"/>
    <w:rsid w:val="00934AEA"/>
    <w:rsid w:val="0093523D"/>
    <w:rsid w:val="009362FA"/>
    <w:rsid w:val="00936701"/>
    <w:rsid w:val="009367DC"/>
    <w:rsid w:val="009410EE"/>
    <w:rsid w:val="00941C43"/>
    <w:rsid w:val="00941FB9"/>
    <w:rsid w:val="0094487B"/>
    <w:rsid w:val="00951B06"/>
    <w:rsid w:val="00952B48"/>
    <w:rsid w:val="00953252"/>
    <w:rsid w:val="0095354B"/>
    <w:rsid w:val="0095385F"/>
    <w:rsid w:val="009565CE"/>
    <w:rsid w:val="009576A3"/>
    <w:rsid w:val="009605E2"/>
    <w:rsid w:val="00962364"/>
    <w:rsid w:val="009625D9"/>
    <w:rsid w:val="00964D9C"/>
    <w:rsid w:val="009668CB"/>
    <w:rsid w:val="00967D55"/>
    <w:rsid w:val="00970DC2"/>
    <w:rsid w:val="0097347B"/>
    <w:rsid w:val="00974915"/>
    <w:rsid w:val="00975FBC"/>
    <w:rsid w:val="009767B9"/>
    <w:rsid w:val="00977149"/>
    <w:rsid w:val="009775DB"/>
    <w:rsid w:val="00977E65"/>
    <w:rsid w:val="00977F9F"/>
    <w:rsid w:val="00982200"/>
    <w:rsid w:val="00982741"/>
    <w:rsid w:val="009834B7"/>
    <w:rsid w:val="00986322"/>
    <w:rsid w:val="00990631"/>
    <w:rsid w:val="009932FB"/>
    <w:rsid w:val="009954BF"/>
    <w:rsid w:val="0099729B"/>
    <w:rsid w:val="00997310"/>
    <w:rsid w:val="009A1523"/>
    <w:rsid w:val="009A2795"/>
    <w:rsid w:val="009A31FB"/>
    <w:rsid w:val="009A3615"/>
    <w:rsid w:val="009A44BA"/>
    <w:rsid w:val="009A5E02"/>
    <w:rsid w:val="009A6877"/>
    <w:rsid w:val="009A6EEC"/>
    <w:rsid w:val="009B190E"/>
    <w:rsid w:val="009B29E4"/>
    <w:rsid w:val="009B384A"/>
    <w:rsid w:val="009B3D58"/>
    <w:rsid w:val="009B5643"/>
    <w:rsid w:val="009B6BB7"/>
    <w:rsid w:val="009B77AD"/>
    <w:rsid w:val="009C0897"/>
    <w:rsid w:val="009C0EE0"/>
    <w:rsid w:val="009C179C"/>
    <w:rsid w:val="009C354C"/>
    <w:rsid w:val="009C47F8"/>
    <w:rsid w:val="009C7F9E"/>
    <w:rsid w:val="009C7FB1"/>
    <w:rsid w:val="009D0A4F"/>
    <w:rsid w:val="009D0E62"/>
    <w:rsid w:val="009D125B"/>
    <w:rsid w:val="009D5633"/>
    <w:rsid w:val="009D6325"/>
    <w:rsid w:val="009D6DBF"/>
    <w:rsid w:val="009D7245"/>
    <w:rsid w:val="009E083E"/>
    <w:rsid w:val="009E12E8"/>
    <w:rsid w:val="009E1385"/>
    <w:rsid w:val="009E3238"/>
    <w:rsid w:val="009E46E5"/>
    <w:rsid w:val="009E5810"/>
    <w:rsid w:val="009E62BD"/>
    <w:rsid w:val="009F0477"/>
    <w:rsid w:val="009F1B35"/>
    <w:rsid w:val="009F4490"/>
    <w:rsid w:val="009F6E3D"/>
    <w:rsid w:val="009F741E"/>
    <w:rsid w:val="00A00051"/>
    <w:rsid w:val="00A015B6"/>
    <w:rsid w:val="00A02017"/>
    <w:rsid w:val="00A023FB"/>
    <w:rsid w:val="00A02473"/>
    <w:rsid w:val="00A03029"/>
    <w:rsid w:val="00A03ADF"/>
    <w:rsid w:val="00A03B0D"/>
    <w:rsid w:val="00A041ED"/>
    <w:rsid w:val="00A04738"/>
    <w:rsid w:val="00A04997"/>
    <w:rsid w:val="00A0558A"/>
    <w:rsid w:val="00A0578B"/>
    <w:rsid w:val="00A062A7"/>
    <w:rsid w:val="00A10B92"/>
    <w:rsid w:val="00A11C08"/>
    <w:rsid w:val="00A12B64"/>
    <w:rsid w:val="00A1556B"/>
    <w:rsid w:val="00A1593B"/>
    <w:rsid w:val="00A15F29"/>
    <w:rsid w:val="00A21630"/>
    <w:rsid w:val="00A22DE1"/>
    <w:rsid w:val="00A2333C"/>
    <w:rsid w:val="00A236E9"/>
    <w:rsid w:val="00A35AD0"/>
    <w:rsid w:val="00A35D18"/>
    <w:rsid w:val="00A35E3D"/>
    <w:rsid w:val="00A35FD1"/>
    <w:rsid w:val="00A363C1"/>
    <w:rsid w:val="00A42B0F"/>
    <w:rsid w:val="00A42FDF"/>
    <w:rsid w:val="00A43EE1"/>
    <w:rsid w:val="00A446A5"/>
    <w:rsid w:val="00A447BA"/>
    <w:rsid w:val="00A454EF"/>
    <w:rsid w:val="00A45B63"/>
    <w:rsid w:val="00A468AB"/>
    <w:rsid w:val="00A46B8D"/>
    <w:rsid w:val="00A47689"/>
    <w:rsid w:val="00A50318"/>
    <w:rsid w:val="00A54B9D"/>
    <w:rsid w:val="00A54D8D"/>
    <w:rsid w:val="00A55756"/>
    <w:rsid w:val="00A55AC2"/>
    <w:rsid w:val="00A56F72"/>
    <w:rsid w:val="00A60F2F"/>
    <w:rsid w:val="00A63CC4"/>
    <w:rsid w:val="00A63D36"/>
    <w:rsid w:val="00A643F8"/>
    <w:rsid w:val="00A65836"/>
    <w:rsid w:val="00A66339"/>
    <w:rsid w:val="00A66F2A"/>
    <w:rsid w:val="00A718A8"/>
    <w:rsid w:val="00A7211C"/>
    <w:rsid w:val="00A72BE1"/>
    <w:rsid w:val="00A74585"/>
    <w:rsid w:val="00A747F0"/>
    <w:rsid w:val="00A75065"/>
    <w:rsid w:val="00A757C6"/>
    <w:rsid w:val="00A75FB9"/>
    <w:rsid w:val="00A761BB"/>
    <w:rsid w:val="00A77279"/>
    <w:rsid w:val="00A81F8B"/>
    <w:rsid w:val="00A82758"/>
    <w:rsid w:val="00A83B64"/>
    <w:rsid w:val="00A85F02"/>
    <w:rsid w:val="00A900BD"/>
    <w:rsid w:val="00A91D7C"/>
    <w:rsid w:val="00A9300F"/>
    <w:rsid w:val="00A9338D"/>
    <w:rsid w:val="00A933D3"/>
    <w:rsid w:val="00A948A5"/>
    <w:rsid w:val="00A970FA"/>
    <w:rsid w:val="00A97505"/>
    <w:rsid w:val="00A9769D"/>
    <w:rsid w:val="00AA0FA4"/>
    <w:rsid w:val="00AA253C"/>
    <w:rsid w:val="00AA25F5"/>
    <w:rsid w:val="00AA27FD"/>
    <w:rsid w:val="00AA373D"/>
    <w:rsid w:val="00AA4507"/>
    <w:rsid w:val="00AA4F2E"/>
    <w:rsid w:val="00AA51EE"/>
    <w:rsid w:val="00AA66E9"/>
    <w:rsid w:val="00AB1125"/>
    <w:rsid w:val="00AB177D"/>
    <w:rsid w:val="00AB2890"/>
    <w:rsid w:val="00AB39F1"/>
    <w:rsid w:val="00AB3F0F"/>
    <w:rsid w:val="00AB54BB"/>
    <w:rsid w:val="00AB59B6"/>
    <w:rsid w:val="00AB66CF"/>
    <w:rsid w:val="00AB6D46"/>
    <w:rsid w:val="00AB6DAD"/>
    <w:rsid w:val="00AB7E4B"/>
    <w:rsid w:val="00AC302D"/>
    <w:rsid w:val="00AC3775"/>
    <w:rsid w:val="00AC47E7"/>
    <w:rsid w:val="00AC4AF7"/>
    <w:rsid w:val="00AC6BB4"/>
    <w:rsid w:val="00AC6DA9"/>
    <w:rsid w:val="00AC7E89"/>
    <w:rsid w:val="00AD18BF"/>
    <w:rsid w:val="00AD2666"/>
    <w:rsid w:val="00AD4607"/>
    <w:rsid w:val="00AD5508"/>
    <w:rsid w:val="00AD6F2B"/>
    <w:rsid w:val="00AE089E"/>
    <w:rsid w:val="00AE0EB5"/>
    <w:rsid w:val="00AE1BF5"/>
    <w:rsid w:val="00AE1C82"/>
    <w:rsid w:val="00AE2BFE"/>
    <w:rsid w:val="00AE3654"/>
    <w:rsid w:val="00AE5222"/>
    <w:rsid w:val="00AE572D"/>
    <w:rsid w:val="00AE5898"/>
    <w:rsid w:val="00AE6E67"/>
    <w:rsid w:val="00AE7D6D"/>
    <w:rsid w:val="00AF03AB"/>
    <w:rsid w:val="00AF1939"/>
    <w:rsid w:val="00AF1CC1"/>
    <w:rsid w:val="00AF2208"/>
    <w:rsid w:val="00AF43F9"/>
    <w:rsid w:val="00AF563B"/>
    <w:rsid w:val="00B001A7"/>
    <w:rsid w:val="00B0081E"/>
    <w:rsid w:val="00B01936"/>
    <w:rsid w:val="00B02453"/>
    <w:rsid w:val="00B02A01"/>
    <w:rsid w:val="00B03AAA"/>
    <w:rsid w:val="00B057B1"/>
    <w:rsid w:val="00B06199"/>
    <w:rsid w:val="00B06492"/>
    <w:rsid w:val="00B075B8"/>
    <w:rsid w:val="00B07646"/>
    <w:rsid w:val="00B07785"/>
    <w:rsid w:val="00B07EBF"/>
    <w:rsid w:val="00B11838"/>
    <w:rsid w:val="00B13797"/>
    <w:rsid w:val="00B14B08"/>
    <w:rsid w:val="00B14C8D"/>
    <w:rsid w:val="00B153F6"/>
    <w:rsid w:val="00B17CE7"/>
    <w:rsid w:val="00B2058F"/>
    <w:rsid w:val="00B20F52"/>
    <w:rsid w:val="00B23B1C"/>
    <w:rsid w:val="00B32D6B"/>
    <w:rsid w:val="00B3480D"/>
    <w:rsid w:val="00B34DB5"/>
    <w:rsid w:val="00B37032"/>
    <w:rsid w:val="00B3751F"/>
    <w:rsid w:val="00B406B8"/>
    <w:rsid w:val="00B41266"/>
    <w:rsid w:val="00B41BEB"/>
    <w:rsid w:val="00B42E82"/>
    <w:rsid w:val="00B43E37"/>
    <w:rsid w:val="00B43F13"/>
    <w:rsid w:val="00B4478A"/>
    <w:rsid w:val="00B44886"/>
    <w:rsid w:val="00B47A8A"/>
    <w:rsid w:val="00B50B2C"/>
    <w:rsid w:val="00B52541"/>
    <w:rsid w:val="00B52ABF"/>
    <w:rsid w:val="00B53C3B"/>
    <w:rsid w:val="00B5479F"/>
    <w:rsid w:val="00B604DA"/>
    <w:rsid w:val="00B6068A"/>
    <w:rsid w:val="00B616EE"/>
    <w:rsid w:val="00B61BE1"/>
    <w:rsid w:val="00B6315D"/>
    <w:rsid w:val="00B631B8"/>
    <w:rsid w:val="00B644D8"/>
    <w:rsid w:val="00B64E51"/>
    <w:rsid w:val="00B66263"/>
    <w:rsid w:val="00B736EB"/>
    <w:rsid w:val="00B73935"/>
    <w:rsid w:val="00B74017"/>
    <w:rsid w:val="00B761C9"/>
    <w:rsid w:val="00B76AF7"/>
    <w:rsid w:val="00B7733B"/>
    <w:rsid w:val="00B77725"/>
    <w:rsid w:val="00B80811"/>
    <w:rsid w:val="00B81FE4"/>
    <w:rsid w:val="00B823FB"/>
    <w:rsid w:val="00B8345B"/>
    <w:rsid w:val="00B847E4"/>
    <w:rsid w:val="00B85F6C"/>
    <w:rsid w:val="00B86353"/>
    <w:rsid w:val="00B8728F"/>
    <w:rsid w:val="00B87E08"/>
    <w:rsid w:val="00B90502"/>
    <w:rsid w:val="00B9253B"/>
    <w:rsid w:val="00B9474B"/>
    <w:rsid w:val="00B94D0C"/>
    <w:rsid w:val="00BA006A"/>
    <w:rsid w:val="00BA10B6"/>
    <w:rsid w:val="00BA20B4"/>
    <w:rsid w:val="00BA2E8E"/>
    <w:rsid w:val="00BA2FAE"/>
    <w:rsid w:val="00BA372A"/>
    <w:rsid w:val="00BA4823"/>
    <w:rsid w:val="00BA4DD4"/>
    <w:rsid w:val="00BA52EF"/>
    <w:rsid w:val="00BA614D"/>
    <w:rsid w:val="00BA6810"/>
    <w:rsid w:val="00BB44EF"/>
    <w:rsid w:val="00BB50F7"/>
    <w:rsid w:val="00BB5D89"/>
    <w:rsid w:val="00BB7106"/>
    <w:rsid w:val="00BC197B"/>
    <w:rsid w:val="00BC2EA8"/>
    <w:rsid w:val="00BC5F9A"/>
    <w:rsid w:val="00BC7E0D"/>
    <w:rsid w:val="00BD0797"/>
    <w:rsid w:val="00BD0BF7"/>
    <w:rsid w:val="00BD190F"/>
    <w:rsid w:val="00BE0BBD"/>
    <w:rsid w:val="00BE2A9A"/>
    <w:rsid w:val="00BE3335"/>
    <w:rsid w:val="00BE5125"/>
    <w:rsid w:val="00BE5C03"/>
    <w:rsid w:val="00BE797D"/>
    <w:rsid w:val="00BF09C6"/>
    <w:rsid w:val="00BF34E0"/>
    <w:rsid w:val="00BF39FE"/>
    <w:rsid w:val="00BF4DC7"/>
    <w:rsid w:val="00BF5D52"/>
    <w:rsid w:val="00BF773A"/>
    <w:rsid w:val="00C014BC"/>
    <w:rsid w:val="00C01581"/>
    <w:rsid w:val="00C02840"/>
    <w:rsid w:val="00C02906"/>
    <w:rsid w:val="00C03EFF"/>
    <w:rsid w:val="00C04703"/>
    <w:rsid w:val="00C075E7"/>
    <w:rsid w:val="00C1016C"/>
    <w:rsid w:val="00C1060F"/>
    <w:rsid w:val="00C109E1"/>
    <w:rsid w:val="00C10ECA"/>
    <w:rsid w:val="00C1106B"/>
    <w:rsid w:val="00C11F19"/>
    <w:rsid w:val="00C126C5"/>
    <w:rsid w:val="00C15128"/>
    <w:rsid w:val="00C15F73"/>
    <w:rsid w:val="00C1604C"/>
    <w:rsid w:val="00C21861"/>
    <w:rsid w:val="00C2357A"/>
    <w:rsid w:val="00C26BBA"/>
    <w:rsid w:val="00C27104"/>
    <w:rsid w:val="00C27FC7"/>
    <w:rsid w:val="00C30E88"/>
    <w:rsid w:val="00C322F7"/>
    <w:rsid w:val="00C32DB8"/>
    <w:rsid w:val="00C35C12"/>
    <w:rsid w:val="00C3639F"/>
    <w:rsid w:val="00C37F5C"/>
    <w:rsid w:val="00C40936"/>
    <w:rsid w:val="00C40B38"/>
    <w:rsid w:val="00C40B7D"/>
    <w:rsid w:val="00C41DD2"/>
    <w:rsid w:val="00C443FA"/>
    <w:rsid w:val="00C4594B"/>
    <w:rsid w:val="00C46123"/>
    <w:rsid w:val="00C46FA8"/>
    <w:rsid w:val="00C51200"/>
    <w:rsid w:val="00C512DB"/>
    <w:rsid w:val="00C52010"/>
    <w:rsid w:val="00C5265B"/>
    <w:rsid w:val="00C54000"/>
    <w:rsid w:val="00C54068"/>
    <w:rsid w:val="00C553E3"/>
    <w:rsid w:val="00C5603D"/>
    <w:rsid w:val="00C56FBC"/>
    <w:rsid w:val="00C6121D"/>
    <w:rsid w:val="00C642D5"/>
    <w:rsid w:val="00C64F79"/>
    <w:rsid w:val="00C67A0B"/>
    <w:rsid w:val="00C71AB5"/>
    <w:rsid w:val="00C72FCA"/>
    <w:rsid w:val="00C73512"/>
    <w:rsid w:val="00C74DFE"/>
    <w:rsid w:val="00C7672B"/>
    <w:rsid w:val="00C76A2E"/>
    <w:rsid w:val="00C7713B"/>
    <w:rsid w:val="00C81DEF"/>
    <w:rsid w:val="00C81E27"/>
    <w:rsid w:val="00C83011"/>
    <w:rsid w:val="00C8784A"/>
    <w:rsid w:val="00C90D51"/>
    <w:rsid w:val="00C911C0"/>
    <w:rsid w:val="00C91270"/>
    <w:rsid w:val="00C92EE3"/>
    <w:rsid w:val="00C93321"/>
    <w:rsid w:val="00C9337C"/>
    <w:rsid w:val="00C97631"/>
    <w:rsid w:val="00C9785B"/>
    <w:rsid w:val="00CA1ACB"/>
    <w:rsid w:val="00CA656E"/>
    <w:rsid w:val="00CA6614"/>
    <w:rsid w:val="00CA7CF5"/>
    <w:rsid w:val="00CB1A15"/>
    <w:rsid w:val="00CB1F1D"/>
    <w:rsid w:val="00CB3B5C"/>
    <w:rsid w:val="00CB3E91"/>
    <w:rsid w:val="00CB7635"/>
    <w:rsid w:val="00CC0947"/>
    <w:rsid w:val="00CC0D56"/>
    <w:rsid w:val="00CC1981"/>
    <w:rsid w:val="00CC254D"/>
    <w:rsid w:val="00CC38AB"/>
    <w:rsid w:val="00CC3CA4"/>
    <w:rsid w:val="00CC40B4"/>
    <w:rsid w:val="00CC4F64"/>
    <w:rsid w:val="00CC571A"/>
    <w:rsid w:val="00CD053E"/>
    <w:rsid w:val="00CD2F15"/>
    <w:rsid w:val="00CD3CFA"/>
    <w:rsid w:val="00CD4546"/>
    <w:rsid w:val="00CD493B"/>
    <w:rsid w:val="00CD5896"/>
    <w:rsid w:val="00CD6837"/>
    <w:rsid w:val="00CD7847"/>
    <w:rsid w:val="00CE02F3"/>
    <w:rsid w:val="00CE1453"/>
    <w:rsid w:val="00CE1EF8"/>
    <w:rsid w:val="00CE2719"/>
    <w:rsid w:val="00CE2870"/>
    <w:rsid w:val="00CE6E09"/>
    <w:rsid w:val="00CF1132"/>
    <w:rsid w:val="00CF1E48"/>
    <w:rsid w:val="00CF2EE2"/>
    <w:rsid w:val="00CF31B4"/>
    <w:rsid w:val="00CF42C1"/>
    <w:rsid w:val="00CF4FE2"/>
    <w:rsid w:val="00CF64B4"/>
    <w:rsid w:val="00CF7989"/>
    <w:rsid w:val="00D00A34"/>
    <w:rsid w:val="00D018A5"/>
    <w:rsid w:val="00D02A20"/>
    <w:rsid w:val="00D02ADF"/>
    <w:rsid w:val="00D03351"/>
    <w:rsid w:val="00D04710"/>
    <w:rsid w:val="00D04AC6"/>
    <w:rsid w:val="00D0535D"/>
    <w:rsid w:val="00D066CB"/>
    <w:rsid w:val="00D10181"/>
    <w:rsid w:val="00D10488"/>
    <w:rsid w:val="00D105AC"/>
    <w:rsid w:val="00D12503"/>
    <w:rsid w:val="00D13261"/>
    <w:rsid w:val="00D14B78"/>
    <w:rsid w:val="00D14EC3"/>
    <w:rsid w:val="00D158BE"/>
    <w:rsid w:val="00D16A09"/>
    <w:rsid w:val="00D173E4"/>
    <w:rsid w:val="00D21D3B"/>
    <w:rsid w:val="00D223EF"/>
    <w:rsid w:val="00D22B45"/>
    <w:rsid w:val="00D22F02"/>
    <w:rsid w:val="00D23944"/>
    <w:rsid w:val="00D23A34"/>
    <w:rsid w:val="00D257F1"/>
    <w:rsid w:val="00D2583C"/>
    <w:rsid w:val="00D25883"/>
    <w:rsid w:val="00D25B27"/>
    <w:rsid w:val="00D30A8D"/>
    <w:rsid w:val="00D312F0"/>
    <w:rsid w:val="00D31F11"/>
    <w:rsid w:val="00D32238"/>
    <w:rsid w:val="00D32BCB"/>
    <w:rsid w:val="00D33385"/>
    <w:rsid w:val="00D34CE4"/>
    <w:rsid w:val="00D36222"/>
    <w:rsid w:val="00D3739C"/>
    <w:rsid w:val="00D373A2"/>
    <w:rsid w:val="00D3741D"/>
    <w:rsid w:val="00D408A3"/>
    <w:rsid w:val="00D4196B"/>
    <w:rsid w:val="00D43227"/>
    <w:rsid w:val="00D43C85"/>
    <w:rsid w:val="00D44442"/>
    <w:rsid w:val="00D44902"/>
    <w:rsid w:val="00D44E09"/>
    <w:rsid w:val="00D47C59"/>
    <w:rsid w:val="00D47D64"/>
    <w:rsid w:val="00D47DA7"/>
    <w:rsid w:val="00D5258C"/>
    <w:rsid w:val="00D52A83"/>
    <w:rsid w:val="00D53072"/>
    <w:rsid w:val="00D54F7D"/>
    <w:rsid w:val="00D55C22"/>
    <w:rsid w:val="00D56519"/>
    <w:rsid w:val="00D56E35"/>
    <w:rsid w:val="00D570AE"/>
    <w:rsid w:val="00D601C8"/>
    <w:rsid w:val="00D60266"/>
    <w:rsid w:val="00D66F62"/>
    <w:rsid w:val="00D70645"/>
    <w:rsid w:val="00D70856"/>
    <w:rsid w:val="00D71428"/>
    <w:rsid w:val="00D72FC0"/>
    <w:rsid w:val="00D73C53"/>
    <w:rsid w:val="00D74939"/>
    <w:rsid w:val="00D74BEB"/>
    <w:rsid w:val="00D74F8C"/>
    <w:rsid w:val="00D7568D"/>
    <w:rsid w:val="00D767F9"/>
    <w:rsid w:val="00D76868"/>
    <w:rsid w:val="00D768EE"/>
    <w:rsid w:val="00D773BB"/>
    <w:rsid w:val="00D777A6"/>
    <w:rsid w:val="00D801BB"/>
    <w:rsid w:val="00D810C2"/>
    <w:rsid w:val="00D827FD"/>
    <w:rsid w:val="00D84DBD"/>
    <w:rsid w:val="00D8556A"/>
    <w:rsid w:val="00D873A5"/>
    <w:rsid w:val="00D8747C"/>
    <w:rsid w:val="00D879A8"/>
    <w:rsid w:val="00D9164A"/>
    <w:rsid w:val="00D92411"/>
    <w:rsid w:val="00D92564"/>
    <w:rsid w:val="00D945C0"/>
    <w:rsid w:val="00D9750A"/>
    <w:rsid w:val="00D97ED2"/>
    <w:rsid w:val="00DA15CD"/>
    <w:rsid w:val="00DA18AE"/>
    <w:rsid w:val="00DA2D83"/>
    <w:rsid w:val="00DA367D"/>
    <w:rsid w:val="00DA56F2"/>
    <w:rsid w:val="00DA5A5D"/>
    <w:rsid w:val="00DA66E1"/>
    <w:rsid w:val="00DA6CAB"/>
    <w:rsid w:val="00DB1394"/>
    <w:rsid w:val="00DB24FE"/>
    <w:rsid w:val="00DB48EB"/>
    <w:rsid w:val="00DB6E98"/>
    <w:rsid w:val="00DB70EC"/>
    <w:rsid w:val="00DB7738"/>
    <w:rsid w:val="00DC2BC7"/>
    <w:rsid w:val="00DC2EB9"/>
    <w:rsid w:val="00DC57D2"/>
    <w:rsid w:val="00DD29F7"/>
    <w:rsid w:val="00DD4ED5"/>
    <w:rsid w:val="00DD4F21"/>
    <w:rsid w:val="00DD51F8"/>
    <w:rsid w:val="00DD52CD"/>
    <w:rsid w:val="00DD5A2E"/>
    <w:rsid w:val="00DE06A3"/>
    <w:rsid w:val="00DE0CD9"/>
    <w:rsid w:val="00DE12E4"/>
    <w:rsid w:val="00DE1526"/>
    <w:rsid w:val="00DE2D9B"/>
    <w:rsid w:val="00DE2E65"/>
    <w:rsid w:val="00DE31BF"/>
    <w:rsid w:val="00DE3220"/>
    <w:rsid w:val="00DE330D"/>
    <w:rsid w:val="00DE4A52"/>
    <w:rsid w:val="00DE53FD"/>
    <w:rsid w:val="00DE5448"/>
    <w:rsid w:val="00DE5721"/>
    <w:rsid w:val="00DE5B76"/>
    <w:rsid w:val="00DE6EC2"/>
    <w:rsid w:val="00DE6F5D"/>
    <w:rsid w:val="00DE704E"/>
    <w:rsid w:val="00DE7800"/>
    <w:rsid w:val="00DF1CC8"/>
    <w:rsid w:val="00DF2C3C"/>
    <w:rsid w:val="00DF2FF3"/>
    <w:rsid w:val="00DF4E68"/>
    <w:rsid w:val="00DF5BA8"/>
    <w:rsid w:val="00DF60BC"/>
    <w:rsid w:val="00DF6751"/>
    <w:rsid w:val="00E00534"/>
    <w:rsid w:val="00E0077A"/>
    <w:rsid w:val="00E00C13"/>
    <w:rsid w:val="00E01D07"/>
    <w:rsid w:val="00E03D5D"/>
    <w:rsid w:val="00E04DC9"/>
    <w:rsid w:val="00E06873"/>
    <w:rsid w:val="00E11AD1"/>
    <w:rsid w:val="00E12438"/>
    <w:rsid w:val="00E13CBD"/>
    <w:rsid w:val="00E174B0"/>
    <w:rsid w:val="00E174B6"/>
    <w:rsid w:val="00E1797D"/>
    <w:rsid w:val="00E20F5B"/>
    <w:rsid w:val="00E21654"/>
    <w:rsid w:val="00E2336B"/>
    <w:rsid w:val="00E2355B"/>
    <w:rsid w:val="00E24DA7"/>
    <w:rsid w:val="00E24F16"/>
    <w:rsid w:val="00E2561E"/>
    <w:rsid w:val="00E25B6A"/>
    <w:rsid w:val="00E267B2"/>
    <w:rsid w:val="00E2717C"/>
    <w:rsid w:val="00E30216"/>
    <w:rsid w:val="00E306DF"/>
    <w:rsid w:val="00E328B2"/>
    <w:rsid w:val="00E33047"/>
    <w:rsid w:val="00E33714"/>
    <w:rsid w:val="00E3386C"/>
    <w:rsid w:val="00E33BA0"/>
    <w:rsid w:val="00E34930"/>
    <w:rsid w:val="00E34C25"/>
    <w:rsid w:val="00E34D56"/>
    <w:rsid w:val="00E352D9"/>
    <w:rsid w:val="00E35670"/>
    <w:rsid w:val="00E35790"/>
    <w:rsid w:val="00E36E83"/>
    <w:rsid w:val="00E40427"/>
    <w:rsid w:val="00E41801"/>
    <w:rsid w:val="00E418F1"/>
    <w:rsid w:val="00E423B2"/>
    <w:rsid w:val="00E44EDF"/>
    <w:rsid w:val="00E45D54"/>
    <w:rsid w:val="00E46443"/>
    <w:rsid w:val="00E469BA"/>
    <w:rsid w:val="00E46F4A"/>
    <w:rsid w:val="00E50212"/>
    <w:rsid w:val="00E52BB7"/>
    <w:rsid w:val="00E5527D"/>
    <w:rsid w:val="00E57375"/>
    <w:rsid w:val="00E57F83"/>
    <w:rsid w:val="00E57F8D"/>
    <w:rsid w:val="00E60DCF"/>
    <w:rsid w:val="00E62F98"/>
    <w:rsid w:val="00E64B2F"/>
    <w:rsid w:val="00E65117"/>
    <w:rsid w:val="00E65419"/>
    <w:rsid w:val="00E66BEE"/>
    <w:rsid w:val="00E679D7"/>
    <w:rsid w:val="00E67B40"/>
    <w:rsid w:val="00E71290"/>
    <w:rsid w:val="00E7136A"/>
    <w:rsid w:val="00E71F98"/>
    <w:rsid w:val="00E73520"/>
    <w:rsid w:val="00E735DF"/>
    <w:rsid w:val="00E738A6"/>
    <w:rsid w:val="00E7433F"/>
    <w:rsid w:val="00E74B93"/>
    <w:rsid w:val="00E7645D"/>
    <w:rsid w:val="00E768B4"/>
    <w:rsid w:val="00E82BD0"/>
    <w:rsid w:val="00E8302C"/>
    <w:rsid w:val="00E8363E"/>
    <w:rsid w:val="00E844AE"/>
    <w:rsid w:val="00E858B5"/>
    <w:rsid w:val="00E85EBD"/>
    <w:rsid w:val="00E91A36"/>
    <w:rsid w:val="00E93A0C"/>
    <w:rsid w:val="00E93E87"/>
    <w:rsid w:val="00E93FB5"/>
    <w:rsid w:val="00E96585"/>
    <w:rsid w:val="00E97B04"/>
    <w:rsid w:val="00EA0D76"/>
    <w:rsid w:val="00EA2311"/>
    <w:rsid w:val="00EA246F"/>
    <w:rsid w:val="00EA2CAA"/>
    <w:rsid w:val="00EA30D8"/>
    <w:rsid w:val="00EA426D"/>
    <w:rsid w:val="00EA4313"/>
    <w:rsid w:val="00EA4692"/>
    <w:rsid w:val="00EA63B0"/>
    <w:rsid w:val="00EA6ED8"/>
    <w:rsid w:val="00EA7831"/>
    <w:rsid w:val="00EB04CC"/>
    <w:rsid w:val="00EB0BC1"/>
    <w:rsid w:val="00EB3AB8"/>
    <w:rsid w:val="00EB50FD"/>
    <w:rsid w:val="00EB59C9"/>
    <w:rsid w:val="00EB7DA9"/>
    <w:rsid w:val="00EC159A"/>
    <w:rsid w:val="00EC198A"/>
    <w:rsid w:val="00EC2484"/>
    <w:rsid w:val="00EC26A3"/>
    <w:rsid w:val="00EC26F4"/>
    <w:rsid w:val="00EC3D0B"/>
    <w:rsid w:val="00EC3E55"/>
    <w:rsid w:val="00EC3E89"/>
    <w:rsid w:val="00EC4016"/>
    <w:rsid w:val="00EC4101"/>
    <w:rsid w:val="00EC6085"/>
    <w:rsid w:val="00EC731E"/>
    <w:rsid w:val="00EC7964"/>
    <w:rsid w:val="00EC7E6E"/>
    <w:rsid w:val="00ED1604"/>
    <w:rsid w:val="00ED69A5"/>
    <w:rsid w:val="00ED6B78"/>
    <w:rsid w:val="00EE0828"/>
    <w:rsid w:val="00EE2F8A"/>
    <w:rsid w:val="00EE38CB"/>
    <w:rsid w:val="00EE60A7"/>
    <w:rsid w:val="00EF0F69"/>
    <w:rsid w:val="00EF1E54"/>
    <w:rsid w:val="00EF1E77"/>
    <w:rsid w:val="00EF2E7F"/>
    <w:rsid w:val="00EF4085"/>
    <w:rsid w:val="00EF627C"/>
    <w:rsid w:val="00EF70DA"/>
    <w:rsid w:val="00F01833"/>
    <w:rsid w:val="00F02815"/>
    <w:rsid w:val="00F03438"/>
    <w:rsid w:val="00F03475"/>
    <w:rsid w:val="00F036F1"/>
    <w:rsid w:val="00F03E0F"/>
    <w:rsid w:val="00F05400"/>
    <w:rsid w:val="00F06BEB"/>
    <w:rsid w:val="00F103D8"/>
    <w:rsid w:val="00F10769"/>
    <w:rsid w:val="00F1133D"/>
    <w:rsid w:val="00F11965"/>
    <w:rsid w:val="00F12B91"/>
    <w:rsid w:val="00F12C02"/>
    <w:rsid w:val="00F12ECE"/>
    <w:rsid w:val="00F1593D"/>
    <w:rsid w:val="00F1595C"/>
    <w:rsid w:val="00F16A30"/>
    <w:rsid w:val="00F16C76"/>
    <w:rsid w:val="00F16E91"/>
    <w:rsid w:val="00F1760C"/>
    <w:rsid w:val="00F21E3B"/>
    <w:rsid w:val="00F22314"/>
    <w:rsid w:val="00F229B3"/>
    <w:rsid w:val="00F2304C"/>
    <w:rsid w:val="00F24C17"/>
    <w:rsid w:val="00F32023"/>
    <w:rsid w:val="00F33770"/>
    <w:rsid w:val="00F337C6"/>
    <w:rsid w:val="00F33C89"/>
    <w:rsid w:val="00F34B04"/>
    <w:rsid w:val="00F363F8"/>
    <w:rsid w:val="00F42C8F"/>
    <w:rsid w:val="00F478B5"/>
    <w:rsid w:val="00F47960"/>
    <w:rsid w:val="00F534F0"/>
    <w:rsid w:val="00F536EB"/>
    <w:rsid w:val="00F5421B"/>
    <w:rsid w:val="00F54EF7"/>
    <w:rsid w:val="00F55062"/>
    <w:rsid w:val="00F561BB"/>
    <w:rsid w:val="00F5656F"/>
    <w:rsid w:val="00F56A39"/>
    <w:rsid w:val="00F573E0"/>
    <w:rsid w:val="00F60D68"/>
    <w:rsid w:val="00F626DC"/>
    <w:rsid w:val="00F62FD2"/>
    <w:rsid w:val="00F6566B"/>
    <w:rsid w:val="00F6577C"/>
    <w:rsid w:val="00F66442"/>
    <w:rsid w:val="00F6779D"/>
    <w:rsid w:val="00F6798F"/>
    <w:rsid w:val="00F70FBA"/>
    <w:rsid w:val="00F71837"/>
    <w:rsid w:val="00F72918"/>
    <w:rsid w:val="00F72D47"/>
    <w:rsid w:val="00F748AB"/>
    <w:rsid w:val="00F76E0C"/>
    <w:rsid w:val="00F77D07"/>
    <w:rsid w:val="00F806DE"/>
    <w:rsid w:val="00F80D16"/>
    <w:rsid w:val="00F8194D"/>
    <w:rsid w:val="00F835DC"/>
    <w:rsid w:val="00F83983"/>
    <w:rsid w:val="00F847CD"/>
    <w:rsid w:val="00F9073D"/>
    <w:rsid w:val="00F93AFA"/>
    <w:rsid w:val="00F95A41"/>
    <w:rsid w:val="00F96263"/>
    <w:rsid w:val="00F9737F"/>
    <w:rsid w:val="00F97932"/>
    <w:rsid w:val="00FA029E"/>
    <w:rsid w:val="00FA1977"/>
    <w:rsid w:val="00FA4691"/>
    <w:rsid w:val="00FA5BD1"/>
    <w:rsid w:val="00FA66EA"/>
    <w:rsid w:val="00FA7071"/>
    <w:rsid w:val="00FA7C46"/>
    <w:rsid w:val="00FB052A"/>
    <w:rsid w:val="00FB1FF3"/>
    <w:rsid w:val="00FB2BC2"/>
    <w:rsid w:val="00FB3057"/>
    <w:rsid w:val="00FB309C"/>
    <w:rsid w:val="00FB52E5"/>
    <w:rsid w:val="00FB58A1"/>
    <w:rsid w:val="00FB69AE"/>
    <w:rsid w:val="00FB75B9"/>
    <w:rsid w:val="00FC188A"/>
    <w:rsid w:val="00FC2175"/>
    <w:rsid w:val="00FC2610"/>
    <w:rsid w:val="00FC294E"/>
    <w:rsid w:val="00FC2A8E"/>
    <w:rsid w:val="00FC2A97"/>
    <w:rsid w:val="00FC3285"/>
    <w:rsid w:val="00FC55C2"/>
    <w:rsid w:val="00FC584B"/>
    <w:rsid w:val="00FC591E"/>
    <w:rsid w:val="00FC5ED7"/>
    <w:rsid w:val="00FC61EA"/>
    <w:rsid w:val="00FD3CB5"/>
    <w:rsid w:val="00FD4909"/>
    <w:rsid w:val="00FE042E"/>
    <w:rsid w:val="00FE0817"/>
    <w:rsid w:val="00FE113C"/>
    <w:rsid w:val="00FE2122"/>
    <w:rsid w:val="00FE55E8"/>
    <w:rsid w:val="00FE5B3D"/>
    <w:rsid w:val="00FE72BF"/>
    <w:rsid w:val="00FF0850"/>
    <w:rsid w:val="00FF09F3"/>
    <w:rsid w:val="00FF0A03"/>
    <w:rsid w:val="00FF161A"/>
    <w:rsid w:val="00FF3F95"/>
    <w:rsid w:val="00FF4171"/>
    <w:rsid w:val="00FF6D9E"/>
    <w:rsid w:val="038A6F41"/>
    <w:rsid w:val="03F526D1"/>
    <w:rsid w:val="0495B8E8"/>
    <w:rsid w:val="053AFC4D"/>
    <w:rsid w:val="058710B9"/>
    <w:rsid w:val="0D5289CC"/>
    <w:rsid w:val="0DE6AA01"/>
    <w:rsid w:val="169871F9"/>
    <w:rsid w:val="181EE158"/>
    <w:rsid w:val="18E4264F"/>
    <w:rsid w:val="19FEA3F0"/>
    <w:rsid w:val="1E14211C"/>
    <w:rsid w:val="2330FB98"/>
    <w:rsid w:val="24144C93"/>
    <w:rsid w:val="244504BC"/>
    <w:rsid w:val="25304143"/>
    <w:rsid w:val="29B63F15"/>
    <w:rsid w:val="2D01BA8A"/>
    <w:rsid w:val="2ECECFD8"/>
    <w:rsid w:val="335A9912"/>
    <w:rsid w:val="37372DA2"/>
    <w:rsid w:val="386A16F6"/>
    <w:rsid w:val="3AC45769"/>
    <w:rsid w:val="3BEED739"/>
    <w:rsid w:val="3E16FCB0"/>
    <w:rsid w:val="3ED44AB9"/>
    <w:rsid w:val="3EEB84C3"/>
    <w:rsid w:val="43975F25"/>
    <w:rsid w:val="43FA962F"/>
    <w:rsid w:val="476EDB46"/>
    <w:rsid w:val="49CE26D8"/>
    <w:rsid w:val="4C9AB0D5"/>
    <w:rsid w:val="4DA213AD"/>
    <w:rsid w:val="4F11017C"/>
    <w:rsid w:val="5C1DAE82"/>
    <w:rsid w:val="62B51B0D"/>
    <w:rsid w:val="66546100"/>
    <w:rsid w:val="69DBD1FE"/>
    <w:rsid w:val="6B60D7E5"/>
    <w:rsid w:val="75405871"/>
    <w:rsid w:val="756A9C58"/>
    <w:rsid w:val="788ED2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EBC6E"/>
  <w15:docId w15:val="{2FBD1505-5DF2-4711-B4E8-A77E065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838"/>
  </w:style>
  <w:style w:type="paragraph" w:styleId="Heading1">
    <w:name w:val="heading 1"/>
    <w:basedOn w:val="Normal"/>
    <w:next w:val="Normal"/>
    <w:link w:val="Heading1Char"/>
    <w:uiPriority w:val="9"/>
    <w:qFormat/>
    <w:rsid w:val="0043660C"/>
    <w:pPr>
      <w:keepNext/>
      <w:keepLines/>
      <w:spacing w:before="240" w:after="0"/>
      <w:outlineLvl w:val="0"/>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2">
    <w:name w:val="heading 2"/>
    <w:basedOn w:val="Normal"/>
    <w:next w:val="Normal"/>
    <w:link w:val="Heading2Char"/>
    <w:uiPriority w:val="9"/>
    <w:semiHidden/>
    <w:unhideWhenUsed/>
    <w:qFormat/>
    <w:rsid w:val="00A155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D49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A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A09"/>
  </w:style>
  <w:style w:type="paragraph" w:styleId="Footer">
    <w:name w:val="footer"/>
    <w:basedOn w:val="Normal"/>
    <w:link w:val="FooterChar"/>
    <w:uiPriority w:val="99"/>
    <w:unhideWhenUsed/>
    <w:rsid w:val="00D16A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A09"/>
  </w:style>
  <w:style w:type="table" w:styleId="TableGrid">
    <w:name w:val="Table Grid"/>
    <w:basedOn w:val="TableNormal"/>
    <w:uiPriority w:val="39"/>
    <w:rsid w:val="00D16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A09"/>
    <w:pPr>
      <w:ind w:left="720"/>
      <w:contextualSpacing/>
    </w:pPr>
  </w:style>
  <w:style w:type="character" w:customStyle="1" w:styleId="Heading1Char">
    <w:name w:val="Heading 1 Char"/>
    <w:basedOn w:val="DefaultParagraphFont"/>
    <w:link w:val="Heading1"/>
    <w:uiPriority w:val="9"/>
    <w:rsid w:val="0043660C"/>
    <w:rPr>
      <w:rFonts w:asciiTheme="majorHAnsi" w:eastAsiaTheme="majorEastAsia" w:hAnsiTheme="majorHAnsi" w:cstheme="majorBidi"/>
      <w:color w:val="2E74B5" w:themeColor="accent1" w:themeShade="BF"/>
      <w:kern w:val="2"/>
      <w:sz w:val="32"/>
      <w:szCs w:val="32"/>
      <w14:ligatures w14:val="standardContextual"/>
    </w:rPr>
  </w:style>
  <w:style w:type="character" w:styleId="CommentReference">
    <w:name w:val="annotation reference"/>
    <w:basedOn w:val="DefaultParagraphFont"/>
    <w:uiPriority w:val="99"/>
    <w:semiHidden/>
    <w:unhideWhenUsed/>
    <w:rsid w:val="00065E41"/>
    <w:rPr>
      <w:sz w:val="16"/>
      <w:szCs w:val="16"/>
    </w:rPr>
  </w:style>
  <w:style w:type="paragraph" w:styleId="CommentText">
    <w:name w:val="annotation text"/>
    <w:basedOn w:val="Normal"/>
    <w:link w:val="CommentTextChar"/>
    <w:uiPriority w:val="99"/>
    <w:unhideWhenUsed/>
    <w:rsid w:val="00065E41"/>
    <w:pPr>
      <w:spacing w:line="240" w:lineRule="auto"/>
    </w:pPr>
    <w:rPr>
      <w:sz w:val="20"/>
      <w:szCs w:val="20"/>
    </w:rPr>
  </w:style>
  <w:style w:type="character" w:customStyle="1" w:styleId="CommentTextChar">
    <w:name w:val="Comment Text Char"/>
    <w:basedOn w:val="DefaultParagraphFont"/>
    <w:link w:val="CommentText"/>
    <w:uiPriority w:val="99"/>
    <w:rsid w:val="00065E41"/>
    <w:rPr>
      <w:sz w:val="20"/>
      <w:szCs w:val="20"/>
    </w:rPr>
  </w:style>
  <w:style w:type="paragraph" w:styleId="CommentSubject">
    <w:name w:val="annotation subject"/>
    <w:basedOn w:val="CommentText"/>
    <w:next w:val="CommentText"/>
    <w:link w:val="CommentSubjectChar"/>
    <w:uiPriority w:val="99"/>
    <w:semiHidden/>
    <w:unhideWhenUsed/>
    <w:rsid w:val="00065E41"/>
    <w:rPr>
      <w:b/>
      <w:bCs/>
    </w:rPr>
  </w:style>
  <w:style w:type="character" w:customStyle="1" w:styleId="CommentSubjectChar">
    <w:name w:val="Comment Subject Char"/>
    <w:basedOn w:val="CommentTextChar"/>
    <w:link w:val="CommentSubject"/>
    <w:uiPriority w:val="99"/>
    <w:semiHidden/>
    <w:rsid w:val="00065E41"/>
    <w:rPr>
      <w:b/>
      <w:bCs/>
      <w:sz w:val="20"/>
      <w:szCs w:val="20"/>
    </w:rPr>
  </w:style>
  <w:style w:type="paragraph" w:styleId="Revision">
    <w:name w:val="Revision"/>
    <w:hidden/>
    <w:uiPriority w:val="99"/>
    <w:semiHidden/>
    <w:rsid w:val="00AE2BFE"/>
    <w:pPr>
      <w:spacing w:after="0" w:line="240" w:lineRule="auto"/>
    </w:pPr>
  </w:style>
  <w:style w:type="paragraph" w:styleId="NoSpacing">
    <w:name w:val="No Spacing"/>
    <w:uiPriority w:val="1"/>
    <w:qFormat/>
    <w:rsid w:val="03F526D1"/>
    <w:pPr>
      <w:spacing w:after="0"/>
    </w:pPr>
  </w:style>
  <w:style w:type="character" w:customStyle="1" w:styleId="Heading3Char">
    <w:name w:val="Heading 3 Char"/>
    <w:basedOn w:val="DefaultParagraphFont"/>
    <w:link w:val="Heading3"/>
    <w:uiPriority w:val="9"/>
    <w:semiHidden/>
    <w:rsid w:val="008D49A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47253"/>
    <w:rPr>
      <w:color w:val="0563C1" w:themeColor="hyperlink"/>
      <w:u w:val="single"/>
    </w:rPr>
  </w:style>
  <w:style w:type="character" w:styleId="UnresolvedMention">
    <w:name w:val="Unresolved Mention"/>
    <w:basedOn w:val="DefaultParagraphFont"/>
    <w:uiPriority w:val="99"/>
    <w:semiHidden/>
    <w:unhideWhenUsed/>
    <w:rsid w:val="00547253"/>
    <w:rPr>
      <w:color w:val="605E5C"/>
      <w:shd w:val="clear" w:color="auto" w:fill="E1DFDD"/>
    </w:rPr>
  </w:style>
  <w:style w:type="character" w:customStyle="1" w:styleId="Heading2Char">
    <w:name w:val="Heading 2 Char"/>
    <w:basedOn w:val="DefaultParagraphFont"/>
    <w:link w:val="Heading2"/>
    <w:uiPriority w:val="9"/>
    <w:semiHidden/>
    <w:rsid w:val="00A1556B"/>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2956D9"/>
    <w:pPr>
      <w:spacing w:after="0" w:line="240" w:lineRule="auto"/>
    </w:pPr>
    <w:rPr>
      <w:rFonts w:ascii="Arial" w:eastAsia="Times New Roman" w:hAnsi="Arial" w:cs="Times New Roman"/>
      <w:sz w:val="20"/>
      <w:szCs w:val="20"/>
      <w:lang w:eastAsia="en-GB"/>
    </w:rPr>
  </w:style>
  <w:style w:type="character" w:customStyle="1" w:styleId="BodyTextChar">
    <w:name w:val="Body Text Char"/>
    <w:basedOn w:val="DefaultParagraphFont"/>
    <w:link w:val="BodyText"/>
    <w:rsid w:val="002956D9"/>
    <w:rPr>
      <w:rFonts w:ascii="Arial" w:eastAsia="Times New Roman" w:hAnsi="Arial"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c502f8-9696-472e-97e4-f750fd904496">
      <Terms xmlns="http://schemas.microsoft.com/office/infopath/2007/PartnerControls"/>
    </lcf76f155ced4ddcb4097134ff3c332f>
    <TaxCatchAll xmlns="45342fd4-9c2a-47d8-9735-6364b2bbd9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C68A4483D69042A162B8644F415C96" ma:contentTypeVersion="12" ma:contentTypeDescription="Create a new document." ma:contentTypeScope="" ma:versionID="d8a116a2d037cebaa9b76b489d9d052b">
  <xsd:schema xmlns:xsd="http://www.w3.org/2001/XMLSchema" xmlns:xs="http://www.w3.org/2001/XMLSchema" xmlns:p="http://schemas.microsoft.com/office/2006/metadata/properties" xmlns:ns2="81c502f8-9696-472e-97e4-f750fd904496" xmlns:ns3="45342fd4-9c2a-47d8-9735-6364b2bbd92e" targetNamespace="http://schemas.microsoft.com/office/2006/metadata/properties" ma:root="true" ma:fieldsID="b28b322fb3e1547f8344e66f35e44b45" ns2:_="" ns3:_="">
    <xsd:import namespace="81c502f8-9696-472e-97e4-f750fd904496"/>
    <xsd:import namespace="45342fd4-9c2a-47d8-9735-6364b2bbd9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502f8-9696-472e-97e4-f750fd904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0da13a4-92d9-4d1c-9bf9-2294600a59a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342fd4-9c2a-47d8-9735-6364b2bbd9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a62e225-1506-493a-a19b-5436e22921d1}" ma:internalName="TaxCatchAll" ma:showField="CatchAllData" ma:web="45342fd4-9c2a-47d8-9735-6364b2bbd9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5E4FF6-144F-40EE-AB4E-BDB5BDF90010}">
  <ds:schemaRefs>
    <ds:schemaRef ds:uri="http://schemas.microsoft.com/office/2006/metadata/properties"/>
    <ds:schemaRef ds:uri="http://schemas.microsoft.com/office/infopath/2007/PartnerControls"/>
    <ds:schemaRef ds:uri="81c502f8-9696-472e-97e4-f750fd904496"/>
    <ds:schemaRef ds:uri="45342fd4-9c2a-47d8-9735-6364b2bbd92e"/>
  </ds:schemaRefs>
</ds:datastoreItem>
</file>

<file path=customXml/itemProps2.xml><?xml version="1.0" encoding="utf-8"?>
<ds:datastoreItem xmlns:ds="http://schemas.openxmlformats.org/officeDocument/2006/customXml" ds:itemID="{895BC018-C5AF-4473-9D2B-B9D5EE2879A8}">
  <ds:schemaRefs>
    <ds:schemaRef ds:uri="http://schemas.microsoft.com/sharepoint/v3/contenttype/forms"/>
  </ds:schemaRefs>
</ds:datastoreItem>
</file>

<file path=customXml/itemProps3.xml><?xml version="1.0" encoding="utf-8"?>
<ds:datastoreItem xmlns:ds="http://schemas.openxmlformats.org/officeDocument/2006/customXml" ds:itemID="{B3DA4F72-DA82-4E11-BC1D-D1652A6DEC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502f8-9696-472e-97e4-f750fd904496"/>
    <ds:schemaRef ds:uri="45342fd4-9c2a-47d8-9735-6364b2bbd9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Nixon</dc:creator>
  <cp:keywords/>
  <dc:description/>
  <cp:lastModifiedBy>Titilayo Alagbe</cp:lastModifiedBy>
  <cp:revision>12</cp:revision>
  <cp:lastPrinted>2023-06-23T14:17:00Z</cp:lastPrinted>
  <dcterms:created xsi:type="dcterms:W3CDTF">2026-07-02T14:20:00Z</dcterms:created>
  <dcterms:modified xsi:type="dcterms:W3CDTF">2026-07-02T15:20:00Z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494ace1251ea7e6f4589829fe76f46fa3147560338db4f6dd1e90835af7bfdfe</vt:lpwstr>
  </property>
  <property fmtid="{D5CDD505-2E9C-101B-9397-08002B2CF9AE}" pid="3" name="MSIP_Label_defa4170-0d19-0005-0004-bc88714345d2_Enabled">
    <vt:lpwstr>true</vt:lpwstr>
  </property>
  <property fmtid="{D5CDD505-2E9C-101B-9397-08002B2CF9AE}" pid="4" name="MSIP_Label_defa4170-0d19-0005-0004-bc88714345d2_SetDate">
    <vt:lpwstr>2023-11-29T20:57:09Z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b6545548-c82b-47c9-bb51-32c0c04834b1</vt:lpwstr>
  </property>
  <property fmtid="{D5CDD505-2E9C-101B-9397-08002B2CF9AE}" pid="8" name="MSIP_Label_defa4170-0d19-0005-0004-bc88714345d2_ActionId">
    <vt:lpwstr>a0dfa6fb-0551-4907-b513-2ff9594f19ef</vt:lpwstr>
  </property>
  <property fmtid="{D5CDD505-2E9C-101B-9397-08002B2CF9AE}" pid="9" name="MSIP_Label_defa4170-0d19-0005-0004-bc88714345d2_ContentBits">
    <vt:lpwstr>0</vt:lpwstr>
  </property>
  <property fmtid="{D5CDD505-2E9C-101B-9397-08002B2CF9AE}" pid="10" name="ContentTypeId">
    <vt:lpwstr>0x01010031C68A4483D69042A162B8644F415C96</vt:lpwstr>
  </property>
  <property fmtid="{D5CDD505-2E9C-101B-9397-08002B2CF9AE}" pid="11" name="MediaServiceImageTags">
    <vt:lpwstr/>
  </property>
</Properties>
</file>