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4" w:type="dxa"/>
        <w:tblLook w:val="04A0" w:firstRow="1" w:lastRow="0" w:firstColumn="1" w:lastColumn="0" w:noHBand="0" w:noVBand="1"/>
      </w:tblPr>
      <w:tblGrid>
        <w:gridCol w:w="1464"/>
        <w:gridCol w:w="3351"/>
        <w:gridCol w:w="1559"/>
        <w:gridCol w:w="3402"/>
        <w:gridCol w:w="1559"/>
        <w:gridCol w:w="3969"/>
      </w:tblGrid>
      <w:tr w:rsidR="00504832" w:rsidRPr="009E14AE" w14:paraId="6C1054E2" w14:textId="77777777" w:rsidTr="00760753">
        <w:tc>
          <w:tcPr>
            <w:tcW w:w="1464" w:type="dxa"/>
            <w:shd w:val="clear" w:color="auto" w:fill="0533A1"/>
          </w:tcPr>
          <w:p w14:paraId="6E231161" w14:textId="77777777" w:rsidR="00504832" w:rsidRPr="009E14AE" w:rsidRDefault="00504832" w:rsidP="00504832">
            <w:pPr>
              <w:rPr>
                <w:rFonts w:ascii="Arial" w:hAnsi="Arial" w:cs="Arial"/>
                <w:b/>
                <w:color w:val="FFFFFF" w:themeColor="background1"/>
              </w:rPr>
            </w:pPr>
            <w:r w:rsidRPr="009E14AE">
              <w:rPr>
                <w:rFonts w:ascii="Arial" w:hAnsi="Arial" w:cs="Arial"/>
                <w:b/>
                <w:color w:val="FFFFFF" w:themeColor="background1"/>
              </w:rPr>
              <w:t>Role Title:</w:t>
            </w:r>
          </w:p>
        </w:tc>
        <w:tc>
          <w:tcPr>
            <w:tcW w:w="3351" w:type="dxa"/>
          </w:tcPr>
          <w:p w14:paraId="525EB16B" w14:textId="3C343773" w:rsidR="00504832" w:rsidRPr="009E14AE" w:rsidRDefault="002B1B12" w:rsidP="002B1B12">
            <w:pPr>
              <w:tabs>
                <w:tab w:val="center" w:pos="1567"/>
              </w:tabs>
              <w:rPr>
                <w:rFonts w:ascii="Arial" w:hAnsi="Arial" w:cs="Arial"/>
              </w:rPr>
            </w:pPr>
            <w:r w:rsidRPr="009E14AE">
              <w:rPr>
                <w:rFonts w:ascii="Arial" w:hAnsi="Arial" w:cs="Arial"/>
              </w:rPr>
              <w:t xml:space="preserve">Legal Administrator </w:t>
            </w:r>
          </w:p>
        </w:tc>
        <w:tc>
          <w:tcPr>
            <w:tcW w:w="1559" w:type="dxa"/>
            <w:shd w:val="clear" w:color="auto" w:fill="0533A1"/>
          </w:tcPr>
          <w:p w14:paraId="15C94764" w14:textId="77777777" w:rsidR="00504832" w:rsidRPr="009E14AE" w:rsidRDefault="00504832" w:rsidP="00504832">
            <w:pPr>
              <w:rPr>
                <w:rFonts w:ascii="Arial" w:hAnsi="Arial" w:cs="Arial"/>
                <w:b/>
                <w:color w:val="FFFFFF" w:themeColor="background1"/>
              </w:rPr>
            </w:pPr>
            <w:r w:rsidRPr="009E14AE">
              <w:rPr>
                <w:rFonts w:ascii="Arial" w:hAnsi="Arial" w:cs="Arial"/>
                <w:b/>
                <w:color w:val="FFFFFF" w:themeColor="background1"/>
              </w:rPr>
              <w:t>Department:</w:t>
            </w:r>
          </w:p>
        </w:tc>
        <w:tc>
          <w:tcPr>
            <w:tcW w:w="3402" w:type="dxa"/>
          </w:tcPr>
          <w:p w14:paraId="65C481EC" w14:textId="351BCD4D" w:rsidR="00504832" w:rsidRPr="009E14AE" w:rsidRDefault="00BA41AE" w:rsidP="00504832">
            <w:pPr>
              <w:rPr>
                <w:rFonts w:ascii="Arial" w:hAnsi="Arial" w:cs="Arial"/>
              </w:rPr>
            </w:pPr>
            <w:r w:rsidRPr="009E14AE">
              <w:rPr>
                <w:rFonts w:ascii="Arial" w:hAnsi="Arial" w:cs="Arial"/>
              </w:rPr>
              <w:t>Finance</w:t>
            </w:r>
          </w:p>
        </w:tc>
        <w:tc>
          <w:tcPr>
            <w:tcW w:w="1559" w:type="dxa"/>
            <w:shd w:val="clear" w:color="auto" w:fill="0533A1"/>
          </w:tcPr>
          <w:p w14:paraId="3EB91639" w14:textId="77777777" w:rsidR="00504832" w:rsidRPr="009E14AE" w:rsidRDefault="00504832" w:rsidP="00504832">
            <w:pPr>
              <w:rPr>
                <w:rFonts w:ascii="Arial" w:hAnsi="Arial" w:cs="Arial"/>
                <w:b/>
                <w:color w:val="FFFFFF" w:themeColor="background1"/>
              </w:rPr>
            </w:pPr>
            <w:r w:rsidRPr="009E14AE">
              <w:rPr>
                <w:rFonts w:ascii="Arial" w:hAnsi="Arial" w:cs="Arial"/>
                <w:b/>
                <w:color w:val="FFFFFF" w:themeColor="background1"/>
              </w:rPr>
              <w:t>Budget:</w:t>
            </w:r>
          </w:p>
        </w:tc>
        <w:tc>
          <w:tcPr>
            <w:tcW w:w="3969" w:type="dxa"/>
          </w:tcPr>
          <w:p w14:paraId="5D965A3A" w14:textId="77777777" w:rsidR="00504832" w:rsidRPr="009E14AE" w:rsidRDefault="00504832" w:rsidP="00504832">
            <w:pPr>
              <w:rPr>
                <w:rFonts w:ascii="Arial" w:hAnsi="Arial" w:cs="Arial"/>
              </w:rPr>
            </w:pPr>
            <w:r w:rsidRPr="009E14AE">
              <w:rPr>
                <w:rFonts w:ascii="Arial" w:hAnsi="Arial" w:cs="Arial"/>
              </w:rPr>
              <w:t>xx</w:t>
            </w:r>
          </w:p>
        </w:tc>
      </w:tr>
      <w:tr w:rsidR="00504832" w:rsidRPr="009E14AE" w14:paraId="22699D1B" w14:textId="77777777" w:rsidTr="00760753">
        <w:tc>
          <w:tcPr>
            <w:tcW w:w="1464" w:type="dxa"/>
            <w:shd w:val="clear" w:color="auto" w:fill="0533A1"/>
          </w:tcPr>
          <w:p w14:paraId="49955EEF" w14:textId="77777777" w:rsidR="00504832" w:rsidRPr="009E14AE" w:rsidRDefault="00504832" w:rsidP="00504832">
            <w:pPr>
              <w:rPr>
                <w:rFonts w:ascii="Arial" w:hAnsi="Arial" w:cs="Arial"/>
                <w:b/>
                <w:color w:val="FFFFFF" w:themeColor="background1"/>
              </w:rPr>
            </w:pPr>
            <w:r w:rsidRPr="009E14AE">
              <w:rPr>
                <w:rFonts w:ascii="Arial" w:hAnsi="Arial" w:cs="Arial"/>
                <w:b/>
                <w:color w:val="FFFFFF" w:themeColor="background1"/>
              </w:rPr>
              <w:t>Direct Reports:</w:t>
            </w:r>
          </w:p>
        </w:tc>
        <w:tc>
          <w:tcPr>
            <w:tcW w:w="3351" w:type="dxa"/>
          </w:tcPr>
          <w:p w14:paraId="0267C1FB" w14:textId="1347560F" w:rsidR="00504832" w:rsidRPr="009E14AE" w:rsidRDefault="00BA41AE" w:rsidP="00504832">
            <w:pPr>
              <w:rPr>
                <w:rFonts w:ascii="Arial" w:hAnsi="Arial" w:cs="Arial"/>
              </w:rPr>
            </w:pPr>
            <w:r w:rsidRPr="009E14AE">
              <w:rPr>
                <w:rFonts w:ascii="Arial" w:hAnsi="Arial" w:cs="Arial"/>
              </w:rPr>
              <w:t>N/A</w:t>
            </w:r>
          </w:p>
        </w:tc>
        <w:tc>
          <w:tcPr>
            <w:tcW w:w="1559" w:type="dxa"/>
            <w:shd w:val="clear" w:color="auto" w:fill="0533A1"/>
          </w:tcPr>
          <w:p w14:paraId="618974C7" w14:textId="77777777" w:rsidR="00504832" w:rsidRPr="009E14AE" w:rsidRDefault="00504832" w:rsidP="00504832">
            <w:pPr>
              <w:rPr>
                <w:rFonts w:ascii="Arial" w:hAnsi="Arial" w:cs="Arial"/>
                <w:b/>
                <w:color w:val="FFFFFF" w:themeColor="background1"/>
              </w:rPr>
            </w:pPr>
            <w:r w:rsidRPr="009E14AE">
              <w:rPr>
                <w:rFonts w:ascii="Arial" w:hAnsi="Arial" w:cs="Arial"/>
                <w:b/>
                <w:color w:val="FFFFFF" w:themeColor="background1"/>
              </w:rPr>
              <w:t>Reports To:</w:t>
            </w:r>
          </w:p>
        </w:tc>
        <w:tc>
          <w:tcPr>
            <w:tcW w:w="3402" w:type="dxa"/>
          </w:tcPr>
          <w:p w14:paraId="7151D1C8" w14:textId="2C654B89" w:rsidR="00504832" w:rsidRPr="009E14AE" w:rsidRDefault="002D18F3" w:rsidP="00504832">
            <w:pPr>
              <w:rPr>
                <w:rFonts w:ascii="Arial" w:hAnsi="Arial" w:cs="Arial"/>
              </w:rPr>
            </w:pPr>
            <w:r w:rsidRPr="009E14AE">
              <w:rPr>
                <w:rFonts w:ascii="Arial" w:hAnsi="Arial" w:cs="Arial"/>
              </w:rPr>
              <w:t>Head of Legal</w:t>
            </w:r>
          </w:p>
        </w:tc>
        <w:tc>
          <w:tcPr>
            <w:tcW w:w="1559" w:type="dxa"/>
            <w:shd w:val="clear" w:color="auto" w:fill="0533A1"/>
          </w:tcPr>
          <w:p w14:paraId="6AE9CE2E" w14:textId="77777777" w:rsidR="00504832" w:rsidRPr="009E14AE" w:rsidRDefault="00504832" w:rsidP="00504832">
            <w:pPr>
              <w:rPr>
                <w:rFonts w:ascii="Arial" w:hAnsi="Arial" w:cs="Arial"/>
                <w:b/>
                <w:color w:val="FFFFFF" w:themeColor="background1"/>
              </w:rPr>
            </w:pPr>
            <w:r w:rsidRPr="009E14AE">
              <w:rPr>
                <w:rFonts w:ascii="Arial" w:hAnsi="Arial" w:cs="Arial"/>
                <w:b/>
                <w:color w:val="FFFFFF" w:themeColor="background1"/>
              </w:rPr>
              <w:t>Version:</w:t>
            </w:r>
          </w:p>
        </w:tc>
        <w:tc>
          <w:tcPr>
            <w:tcW w:w="3969" w:type="dxa"/>
          </w:tcPr>
          <w:p w14:paraId="2697A38A" w14:textId="006C709E" w:rsidR="00504832" w:rsidRPr="009E14AE" w:rsidRDefault="00BA41AE" w:rsidP="00504832">
            <w:pPr>
              <w:rPr>
                <w:rFonts w:ascii="Arial" w:hAnsi="Arial" w:cs="Arial"/>
              </w:rPr>
            </w:pPr>
            <w:r w:rsidRPr="009E14AE">
              <w:rPr>
                <w:rFonts w:ascii="Arial" w:hAnsi="Arial" w:cs="Arial"/>
              </w:rPr>
              <w:t>V1.</w:t>
            </w:r>
            <w:r w:rsidR="002D18F3" w:rsidRPr="009E14AE">
              <w:rPr>
                <w:rFonts w:ascii="Arial" w:hAnsi="Arial" w:cs="Arial"/>
              </w:rPr>
              <w:t>1</w:t>
            </w:r>
          </w:p>
        </w:tc>
      </w:tr>
    </w:tbl>
    <w:p w14:paraId="48BCE295" w14:textId="77777777" w:rsidR="00941FB9" w:rsidRPr="009E14AE" w:rsidRDefault="00941FB9" w:rsidP="00504832">
      <w:pPr>
        <w:spacing w:after="0"/>
        <w:rPr>
          <w:rFonts w:ascii="Arial" w:hAnsi="Arial" w:cs="Arial"/>
        </w:rPr>
      </w:pPr>
    </w:p>
    <w:tbl>
      <w:tblPr>
        <w:tblStyle w:val="TableGrid"/>
        <w:tblW w:w="15304" w:type="dxa"/>
        <w:tblLook w:val="04A0" w:firstRow="1" w:lastRow="0" w:firstColumn="1" w:lastColumn="0" w:noHBand="0" w:noVBand="1"/>
      </w:tblPr>
      <w:tblGrid>
        <w:gridCol w:w="8500"/>
        <w:gridCol w:w="6804"/>
      </w:tblGrid>
      <w:tr w:rsidR="00504832" w:rsidRPr="009E14AE" w14:paraId="44232432" w14:textId="77777777" w:rsidTr="00C6326C">
        <w:tc>
          <w:tcPr>
            <w:tcW w:w="8500" w:type="dxa"/>
            <w:shd w:val="clear" w:color="auto" w:fill="0533A1"/>
          </w:tcPr>
          <w:p w14:paraId="114D5CCD" w14:textId="77777777" w:rsidR="00504832" w:rsidRPr="009E14AE" w:rsidRDefault="00504832" w:rsidP="00941FB9">
            <w:pPr>
              <w:rPr>
                <w:rFonts w:ascii="Arial" w:hAnsi="Arial" w:cs="Arial"/>
                <w:b/>
                <w:color w:val="FFFFFF" w:themeColor="background1"/>
              </w:rPr>
            </w:pPr>
            <w:r w:rsidRPr="009E14AE">
              <w:rPr>
                <w:rFonts w:ascii="Arial" w:hAnsi="Arial" w:cs="Arial"/>
                <w:b/>
                <w:color w:val="FFFFFF" w:themeColor="background1"/>
              </w:rPr>
              <w:t>Role Purpose:</w:t>
            </w:r>
          </w:p>
        </w:tc>
        <w:tc>
          <w:tcPr>
            <w:tcW w:w="6804" w:type="dxa"/>
            <w:shd w:val="clear" w:color="auto" w:fill="0533A1"/>
          </w:tcPr>
          <w:p w14:paraId="5FEDE2D0" w14:textId="4C93B3D8" w:rsidR="00504832" w:rsidRPr="009E14AE" w:rsidRDefault="00504832" w:rsidP="00504832">
            <w:pPr>
              <w:rPr>
                <w:rFonts w:ascii="Arial" w:hAnsi="Arial" w:cs="Arial"/>
                <w:b/>
                <w:color w:val="FFFFFF" w:themeColor="background1"/>
              </w:rPr>
            </w:pPr>
            <w:r w:rsidRPr="009E14AE">
              <w:rPr>
                <w:rFonts w:ascii="Arial" w:hAnsi="Arial" w:cs="Arial"/>
                <w:b/>
                <w:color w:val="FFFFFF" w:themeColor="background1"/>
              </w:rPr>
              <w:t>Key Accountabilities</w:t>
            </w:r>
            <w:r w:rsidR="005C494D" w:rsidRPr="009E14AE">
              <w:rPr>
                <w:rFonts w:ascii="Arial" w:hAnsi="Arial" w:cs="Arial"/>
                <w:b/>
                <w:color w:val="FFFFFF" w:themeColor="background1"/>
              </w:rPr>
              <w:t xml:space="preserve"> </w:t>
            </w:r>
          </w:p>
        </w:tc>
      </w:tr>
      <w:tr w:rsidR="00504832" w:rsidRPr="009E14AE" w14:paraId="65A8DF43" w14:textId="77777777" w:rsidTr="00C6326C">
        <w:tc>
          <w:tcPr>
            <w:tcW w:w="8500" w:type="dxa"/>
          </w:tcPr>
          <w:p w14:paraId="13307BD1" w14:textId="34C8EEDD" w:rsidR="00504832" w:rsidRPr="009E14AE" w:rsidRDefault="00B549F0" w:rsidP="0006347E">
            <w:pPr>
              <w:rPr>
                <w:rFonts w:ascii="Arial" w:hAnsi="Arial" w:cs="Arial"/>
              </w:rPr>
            </w:pPr>
            <w:r w:rsidRPr="00B549F0">
              <w:rPr>
                <w:rFonts w:ascii="Arial" w:hAnsi="Arial" w:cs="Arial"/>
              </w:rPr>
              <w:t>The Legal Administrator supports Lloyds Clinical legal operations through effective contract management, documentation, and legal process coordination. Working under the supervision of the Head of Legal, the role ensures legal processes are followed, documentation is accurate and accessible, and legal matters are efficiently triaged and tracked. The role does not provide independent legal advice or sign</w:t>
            </w:r>
            <w:r w:rsidRPr="00B549F0">
              <w:rPr>
                <w:rFonts w:ascii="Arial" w:hAnsi="Arial" w:cs="Arial"/>
              </w:rPr>
              <w:noBreakHyphen/>
              <w:t>off but enables legal compliance, risk awareness, and informed business decision</w:t>
            </w:r>
            <w:r w:rsidRPr="00B549F0">
              <w:rPr>
                <w:rFonts w:ascii="Arial" w:hAnsi="Arial" w:cs="Arial"/>
              </w:rPr>
              <w:noBreakHyphen/>
              <w:t>making.</w:t>
            </w:r>
          </w:p>
        </w:tc>
        <w:tc>
          <w:tcPr>
            <w:tcW w:w="6804" w:type="dxa"/>
          </w:tcPr>
          <w:p w14:paraId="02636EEA" w14:textId="77777777" w:rsidR="00B41DA1" w:rsidRPr="00B41DA1" w:rsidRDefault="00B41DA1" w:rsidP="00B41DA1">
            <w:pPr>
              <w:pStyle w:val="ListParagraph"/>
              <w:numPr>
                <w:ilvl w:val="0"/>
                <w:numId w:val="9"/>
              </w:numPr>
              <w:rPr>
                <w:rFonts w:ascii="Arial" w:hAnsi="Arial" w:cs="Arial"/>
              </w:rPr>
            </w:pPr>
            <w:r w:rsidRPr="00B41DA1">
              <w:rPr>
                <w:rFonts w:ascii="Arial" w:hAnsi="Arial" w:cs="Arial"/>
              </w:rPr>
              <w:t>Contract &amp; Document Operations</w:t>
            </w:r>
          </w:p>
          <w:p w14:paraId="2E6AD768" w14:textId="77777777" w:rsidR="00504832" w:rsidRPr="00B41DA1" w:rsidRDefault="00B41DA1" w:rsidP="007240D7">
            <w:pPr>
              <w:pStyle w:val="ListParagraph"/>
              <w:numPr>
                <w:ilvl w:val="0"/>
                <w:numId w:val="9"/>
              </w:numPr>
              <w:rPr>
                <w:rFonts w:ascii="Arial" w:hAnsi="Arial" w:cs="Arial"/>
              </w:rPr>
            </w:pPr>
            <w:r w:rsidRPr="007E527F">
              <w:rPr>
                <w:rFonts w:ascii="Arial" w:hAnsi="Arial" w:cs="Arial"/>
              </w:rPr>
              <w:t>Legal Operations &amp; Contract Support</w:t>
            </w:r>
          </w:p>
          <w:p w14:paraId="48A4C216" w14:textId="77777777" w:rsidR="00B41DA1" w:rsidRPr="00B41DA1" w:rsidRDefault="00B41DA1" w:rsidP="007240D7">
            <w:pPr>
              <w:pStyle w:val="ListParagraph"/>
              <w:numPr>
                <w:ilvl w:val="0"/>
                <w:numId w:val="9"/>
              </w:numPr>
              <w:rPr>
                <w:rFonts w:ascii="Arial" w:hAnsi="Arial" w:cs="Arial"/>
              </w:rPr>
            </w:pPr>
            <w:r w:rsidRPr="00B41DA1">
              <w:rPr>
                <w:rFonts w:ascii="Arial" w:hAnsi="Arial" w:cs="Arial"/>
              </w:rPr>
              <w:t>Stakeholder &amp; Governance Support</w:t>
            </w:r>
          </w:p>
          <w:p w14:paraId="3DEDC4EF" w14:textId="364DE003" w:rsidR="00B41DA1" w:rsidRPr="009E14AE" w:rsidRDefault="00B41DA1" w:rsidP="007240D7">
            <w:pPr>
              <w:pStyle w:val="ListParagraph"/>
              <w:numPr>
                <w:ilvl w:val="0"/>
                <w:numId w:val="9"/>
              </w:numPr>
              <w:rPr>
                <w:rFonts w:ascii="Arial" w:hAnsi="Arial" w:cs="Arial"/>
              </w:rPr>
            </w:pPr>
            <w:r w:rsidRPr="00B41DA1">
              <w:rPr>
                <w:rFonts w:ascii="Arial" w:hAnsi="Arial" w:cs="Arial"/>
              </w:rPr>
              <w:t>Knowledge, Enablement &amp; Continuous Improvement</w:t>
            </w:r>
          </w:p>
        </w:tc>
      </w:tr>
    </w:tbl>
    <w:p w14:paraId="1A89F066" w14:textId="77777777" w:rsidR="00504832" w:rsidRPr="009E14AE" w:rsidRDefault="00504832" w:rsidP="00504832">
      <w:pPr>
        <w:spacing w:after="0"/>
        <w:rPr>
          <w:rFonts w:ascii="Arial" w:hAnsi="Arial" w:cs="Arial"/>
        </w:rPr>
      </w:pPr>
    </w:p>
    <w:tbl>
      <w:tblPr>
        <w:tblStyle w:val="TableGrid"/>
        <w:tblW w:w="15304" w:type="dxa"/>
        <w:tblLook w:val="04A0" w:firstRow="1" w:lastRow="0" w:firstColumn="1" w:lastColumn="0" w:noHBand="0" w:noVBand="1"/>
      </w:tblPr>
      <w:tblGrid>
        <w:gridCol w:w="11619"/>
        <w:gridCol w:w="3685"/>
      </w:tblGrid>
      <w:tr w:rsidR="00B37032" w:rsidRPr="009E14AE" w14:paraId="42F507A4" w14:textId="77777777" w:rsidTr="00760753">
        <w:tc>
          <w:tcPr>
            <w:tcW w:w="11619" w:type="dxa"/>
            <w:shd w:val="clear" w:color="auto" w:fill="0533A1"/>
          </w:tcPr>
          <w:p w14:paraId="38D8317A" w14:textId="77777777" w:rsidR="00B37032" w:rsidRPr="009E14AE" w:rsidRDefault="00B37032" w:rsidP="00941FB9">
            <w:pPr>
              <w:rPr>
                <w:rFonts w:ascii="Arial" w:hAnsi="Arial" w:cs="Arial"/>
                <w:b/>
                <w:color w:val="FFFFFF" w:themeColor="background1"/>
              </w:rPr>
            </w:pPr>
            <w:r w:rsidRPr="009E14AE">
              <w:rPr>
                <w:rFonts w:ascii="Arial" w:hAnsi="Arial" w:cs="Arial"/>
                <w:b/>
                <w:color w:val="FFFFFF" w:themeColor="background1"/>
              </w:rPr>
              <w:t>Key Accountabilities:</w:t>
            </w:r>
          </w:p>
        </w:tc>
        <w:tc>
          <w:tcPr>
            <w:tcW w:w="3685" w:type="dxa"/>
            <w:shd w:val="clear" w:color="auto" w:fill="0533A1"/>
          </w:tcPr>
          <w:p w14:paraId="58EEE68B" w14:textId="77777777" w:rsidR="00B37032" w:rsidRPr="009E14AE" w:rsidRDefault="00B37032" w:rsidP="00941FB9">
            <w:pPr>
              <w:rPr>
                <w:rFonts w:ascii="Arial" w:hAnsi="Arial" w:cs="Arial"/>
                <w:b/>
                <w:color w:val="FFFFFF" w:themeColor="background1"/>
              </w:rPr>
            </w:pPr>
            <w:r w:rsidRPr="009E14AE">
              <w:rPr>
                <w:rFonts w:ascii="Arial" w:hAnsi="Arial" w:cs="Arial"/>
                <w:b/>
                <w:color w:val="FFFFFF" w:themeColor="background1"/>
              </w:rPr>
              <w:t>Key Measures of Success:</w:t>
            </w:r>
          </w:p>
        </w:tc>
      </w:tr>
      <w:tr w:rsidR="00B37032" w:rsidRPr="009E14AE" w14:paraId="54759F79" w14:textId="77777777" w:rsidTr="00B37032">
        <w:tc>
          <w:tcPr>
            <w:tcW w:w="11619" w:type="dxa"/>
          </w:tcPr>
          <w:p w14:paraId="31BCE981" w14:textId="69C46C2B" w:rsidR="001F620C" w:rsidRPr="00131301" w:rsidRDefault="00131301" w:rsidP="00131301">
            <w:pPr>
              <w:rPr>
                <w:rFonts w:ascii="Arial" w:hAnsi="Arial" w:cs="Arial"/>
              </w:rPr>
            </w:pPr>
            <w:r>
              <w:rPr>
                <w:rFonts w:ascii="Arial" w:hAnsi="Arial" w:cs="Arial"/>
                <w:b/>
                <w:bCs/>
              </w:rPr>
              <w:t xml:space="preserve">1. </w:t>
            </w:r>
            <w:r w:rsidR="001F620C" w:rsidRPr="00131301">
              <w:rPr>
                <w:rFonts w:ascii="Arial" w:hAnsi="Arial" w:cs="Arial"/>
                <w:b/>
                <w:bCs/>
              </w:rPr>
              <w:t>Contract &amp; Document Operations</w:t>
            </w:r>
          </w:p>
          <w:p w14:paraId="7E110141" w14:textId="2E91FDA8" w:rsidR="007D3907" w:rsidRPr="005A11B7" w:rsidRDefault="00D8590A" w:rsidP="009D1709">
            <w:pPr>
              <w:pStyle w:val="ListParagraph"/>
              <w:numPr>
                <w:ilvl w:val="0"/>
                <w:numId w:val="12"/>
              </w:numPr>
              <w:rPr>
                <w:rFonts w:ascii="Arial" w:hAnsi="Arial" w:cs="Arial"/>
              </w:rPr>
            </w:pPr>
            <w:r w:rsidRPr="005A11B7">
              <w:rPr>
                <w:rFonts w:ascii="Arial" w:hAnsi="Arial" w:cs="Arial"/>
              </w:rPr>
              <w:t xml:space="preserve">Supporting the maintenance of contract repositories </w:t>
            </w:r>
          </w:p>
          <w:p w14:paraId="06E4C37C" w14:textId="6AC187F3" w:rsidR="005A11B7" w:rsidRPr="005A11B7" w:rsidRDefault="005A11B7" w:rsidP="009D1709">
            <w:pPr>
              <w:pStyle w:val="ListParagraph"/>
              <w:numPr>
                <w:ilvl w:val="0"/>
                <w:numId w:val="12"/>
              </w:numPr>
              <w:rPr>
                <w:rFonts w:ascii="Arial" w:hAnsi="Arial" w:cs="Arial"/>
              </w:rPr>
            </w:pPr>
            <w:r w:rsidRPr="005A11B7">
              <w:rPr>
                <w:rFonts w:ascii="Arial" w:hAnsi="Arial" w:cs="Arial"/>
              </w:rPr>
              <w:t xml:space="preserve">Ensure all contracts are processed within the </w:t>
            </w:r>
            <w:r w:rsidR="00663EC9">
              <w:rPr>
                <w:rFonts w:ascii="Arial" w:hAnsi="Arial" w:cs="Arial"/>
              </w:rPr>
              <w:t xml:space="preserve">agreed </w:t>
            </w:r>
            <w:r w:rsidRPr="005A11B7">
              <w:rPr>
                <w:rFonts w:ascii="Arial" w:hAnsi="Arial" w:cs="Arial"/>
              </w:rPr>
              <w:t xml:space="preserve">contract management </w:t>
            </w:r>
            <w:r w:rsidR="00470D5E">
              <w:rPr>
                <w:rFonts w:ascii="Arial" w:hAnsi="Arial" w:cs="Arial"/>
              </w:rPr>
              <w:t>process for a</w:t>
            </w:r>
            <w:r w:rsidR="00D428E7">
              <w:rPr>
                <w:rFonts w:ascii="Arial" w:hAnsi="Arial" w:cs="Arial"/>
              </w:rPr>
              <w:t>ll</w:t>
            </w:r>
            <w:r w:rsidR="00470D5E">
              <w:rPr>
                <w:rFonts w:ascii="Arial" w:hAnsi="Arial" w:cs="Arial"/>
              </w:rPr>
              <w:t xml:space="preserve"> approvals and signatories. </w:t>
            </w:r>
          </w:p>
          <w:p w14:paraId="48BF354F" w14:textId="77777777" w:rsidR="00610EEB" w:rsidRDefault="00610EEB" w:rsidP="009D1709">
            <w:pPr>
              <w:numPr>
                <w:ilvl w:val="0"/>
                <w:numId w:val="12"/>
              </w:numPr>
              <w:rPr>
                <w:rFonts w:ascii="Arial" w:eastAsia="Times New Roman" w:hAnsi="Arial" w:cs="Arial"/>
              </w:rPr>
            </w:pPr>
            <w:r>
              <w:rPr>
                <w:rFonts w:ascii="Arial" w:eastAsia="Times New Roman" w:hAnsi="Arial" w:cs="Arial"/>
              </w:rPr>
              <w:t>Organise, track, and manage contractual documentation, including versions, approvals, signatures, renewal dates, and obligations</w:t>
            </w:r>
          </w:p>
          <w:p w14:paraId="407F346F" w14:textId="50C1EA4B" w:rsidR="009D1709" w:rsidRPr="009D1709" w:rsidRDefault="009D1709" w:rsidP="009D1709">
            <w:pPr>
              <w:numPr>
                <w:ilvl w:val="0"/>
                <w:numId w:val="12"/>
              </w:numPr>
              <w:rPr>
                <w:rFonts w:ascii="Arial" w:eastAsia="Times New Roman" w:hAnsi="Arial" w:cs="Arial"/>
              </w:rPr>
            </w:pPr>
            <w:r>
              <w:rPr>
                <w:rFonts w:ascii="Arial" w:eastAsia="Times New Roman" w:hAnsi="Arial" w:cs="Arial"/>
              </w:rPr>
              <w:t>Ensure contract documentation is complete, accessible, and audit</w:t>
            </w:r>
            <w:r>
              <w:rPr>
                <w:rFonts w:ascii="Arial" w:eastAsia="Times New Roman" w:hAnsi="Arial" w:cs="Arial"/>
              </w:rPr>
              <w:noBreakHyphen/>
              <w:t xml:space="preserve">ready </w:t>
            </w:r>
            <w:proofErr w:type="gramStart"/>
            <w:r>
              <w:rPr>
                <w:rFonts w:ascii="Arial" w:eastAsia="Times New Roman" w:hAnsi="Arial" w:cs="Arial"/>
              </w:rPr>
              <w:t>at all times</w:t>
            </w:r>
            <w:proofErr w:type="gramEnd"/>
          </w:p>
          <w:p w14:paraId="1B1F6BB9" w14:textId="4185538E" w:rsidR="00270EF5" w:rsidRPr="00C22A8E" w:rsidRDefault="00C22A8E" w:rsidP="009D1709">
            <w:pPr>
              <w:numPr>
                <w:ilvl w:val="0"/>
                <w:numId w:val="12"/>
              </w:numPr>
              <w:rPr>
                <w:rFonts w:ascii="Arial" w:eastAsia="Times New Roman" w:hAnsi="Arial" w:cs="Arial"/>
              </w:rPr>
            </w:pPr>
            <w:r>
              <w:rPr>
                <w:rFonts w:ascii="Arial" w:eastAsia="Times New Roman" w:hAnsi="Arial" w:cs="Arial"/>
              </w:rPr>
              <w:t>Support the creation, maintenance, and administration of standard contract templates and clause libraries, ensuring consistency and efficiency.</w:t>
            </w:r>
          </w:p>
        </w:tc>
        <w:tc>
          <w:tcPr>
            <w:tcW w:w="3685" w:type="dxa"/>
          </w:tcPr>
          <w:p w14:paraId="4ECCC49D" w14:textId="14215F6D" w:rsidR="00B37032" w:rsidRPr="009E14AE" w:rsidRDefault="00177CF8" w:rsidP="001F620C">
            <w:pPr>
              <w:pStyle w:val="ListParagraph"/>
              <w:numPr>
                <w:ilvl w:val="0"/>
                <w:numId w:val="8"/>
              </w:numPr>
              <w:rPr>
                <w:rFonts w:ascii="Arial" w:hAnsi="Arial" w:cs="Arial"/>
              </w:rPr>
            </w:pPr>
            <w:r w:rsidRPr="009E14AE">
              <w:rPr>
                <w:rFonts w:ascii="Arial" w:hAnsi="Arial" w:cs="Arial"/>
              </w:rPr>
              <w:t>Documentation filing systems in place</w:t>
            </w:r>
          </w:p>
          <w:p w14:paraId="2DB3C9F8" w14:textId="03DE7129" w:rsidR="00177CF8" w:rsidRDefault="009465DA" w:rsidP="001F620C">
            <w:pPr>
              <w:pStyle w:val="ListParagraph"/>
              <w:numPr>
                <w:ilvl w:val="0"/>
                <w:numId w:val="8"/>
              </w:numPr>
              <w:rPr>
                <w:rFonts w:ascii="Arial" w:hAnsi="Arial" w:cs="Arial"/>
              </w:rPr>
            </w:pPr>
            <w:r w:rsidRPr="009E14AE">
              <w:rPr>
                <w:rFonts w:ascii="Arial" w:hAnsi="Arial" w:cs="Arial"/>
              </w:rPr>
              <w:t xml:space="preserve">Repository of contracts </w:t>
            </w:r>
            <w:r w:rsidR="00552EBD" w:rsidRPr="009E14AE">
              <w:rPr>
                <w:rFonts w:ascii="Arial" w:hAnsi="Arial" w:cs="Arial"/>
              </w:rPr>
              <w:t xml:space="preserve">complete </w:t>
            </w:r>
          </w:p>
          <w:p w14:paraId="0BDDA7D2" w14:textId="77777777" w:rsidR="001F620C" w:rsidRDefault="001F620C" w:rsidP="001F620C">
            <w:pPr>
              <w:numPr>
                <w:ilvl w:val="0"/>
                <w:numId w:val="8"/>
              </w:numPr>
              <w:rPr>
                <w:rFonts w:ascii="Arial" w:eastAsia="Times New Roman" w:hAnsi="Arial" w:cs="Arial"/>
              </w:rPr>
            </w:pPr>
            <w:r>
              <w:rPr>
                <w:rFonts w:ascii="Arial" w:eastAsia="Times New Roman" w:hAnsi="Arial" w:cs="Arial"/>
              </w:rPr>
              <w:t>100% of contracts processed through the approved contract management workflow</w:t>
            </w:r>
          </w:p>
          <w:p w14:paraId="4B1156F4" w14:textId="77777777" w:rsidR="001F620C" w:rsidRPr="009E14AE" w:rsidRDefault="001F620C" w:rsidP="001F620C">
            <w:pPr>
              <w:pStyle w:val="ListParagraph"/>
              <w:ind w:left="360"/>
              <w:rPr>
                <w:rFonts w:ascii="Arial" w:hAnsi="Arial" w:cs="Arial"/>
              </w:rPr>
            </w:pPr>
          </w:p>
          <w:p w14:paraId="209F8A76" w14:textId="77777777" w:rsidR="00B37032" w:rsidRPr="009E14AE" w:rsidRDefault="00B37032" w:rsidP="002D0789">
            <w:pPr>
              <w:rPr>
                <w:rFonts w:ascii="Arial" w:hAnsi="Arial" w:cs="Arial"/>
                <w:b/>
              </w:rPr>
            </w:pPr>
          </w:p>
          <w:p w14:paraId="238F9906" w14:textId="77777777" w:rsidR="00B37032" w:rsidRPr="009E14AE" w:rsidRDefault="00B37032" w:rsidP="00504832">
            <w:pPr>
              <w:pStyle w:val="ListParagraph"/>
              <w:ind w:left="360"/>
              <w:rPr>
                <w:rFonts w:ascii="Arial" w:hAnsi="Arial" w:cs="Arial"/>
                <w:b/>
              </w:rPr>
            </w:pPr>
          </w:p>
        </w:tc>
      </w:tr>
      <w:tr w:rsidR="00B37032" w:rsidRPr="009E14AE" w14:paraId="677C4D23" w14:textId="77777777" w:rsidTr="00B37032">
        <w:tc>
          <w:tcPr>
            <w:tcW w:w="11619" w:type="dxa"/>
          </w:tcPr>
          <w:p w14:paraId="40502C3B" w14:textId="77777777" w:rsidR="007E527F" w:rsidRPr="007E527F" w:rsidRDefault="007E527F" w:rsidP="007E527F">
            <w:pPr>
              <w:rPr>
                <w:rFonts w:ascii="Arial" w:hAnsi="Arial" w:cs="Arial"/>
                <w:b/>
                <w:bCs/>
              </w:rPr>
            </w:pPr>
            <w:r w:rsidRPr="007E527F">
              <w:rPr>
                <w:rFonts w:ascii="Arial" w:hAnsi="Arial" w:cs="Arial"/>
                <w:b/>
                <w:bCs/>
              </w:rPr>
              <w:t>2. Legal Operations &amp; Contract Support</w:t>
            </w:r>
          </w:p>
          <w:p w14:paraId="2ED0B5CF" w14:textId="1A5273A5" w:rsidR="00286A6D" w:rsidRPr="00286A6D" w:rsidRDefault="00286A6D" w:rsidP="00286A6D">
            <w:pPr>
              <w:pStyle w:val="ListParagraph"/>
              <w:numPr>
                <w:ilvl w:val="0"/>
                <w:numId w:val="5"/>
              </w:numPr>
              <w:rPr>
                <w:rFonts w:ascii="Arial" w:hAnsi="Arial" w:cs="Arial"/>
                <w:bCs/>
              </w:rPr>
            </w:pPr>
            <w:r w:rsidRPr="00286A6D">
              <w:rPr>
                <w:rFonts w:ascii="Arial" w:hAnsi="Arial" w:cs="Arial"/>
                <w:bCs/>
              </w:rPr>
              <w:t xml:space="preserve">Support the management of </w:t>
            </w:r>
            <w:r w:rsidR="007366E2">
              <w:rPr>
                <w:rFonts w:ascii="Arial" w:hAnsi="Arial" w:cs="Arial"/>
                <w:bCs/>
              </w:rPr>
              <w:t>a</w:t>
            </w:r>
            <w:r w:rsidR="00685965">
              <w:rPr>
                <w:rFonts w:ascii="Arial" w:hAnsi="Arial" w:cs="Arial"/>
                <w:bCs/>
              </w:rPr>
              <w:t xml:space="preserve">ll </w:t>
            </w:r>
            <w:r w:rsidRPr="00286A6D">
              <w:rPr>
                <w:rFonts w:ascii="Arial" w:hAnsi="Arial" w:cs="Arial"/>
                <w:bCs/>
              </w:rPr>
              <w:t xml:space="preserve">contracts by: </w:t>
            </w:r>
          </w:p>
          <w:p w14:paraId="17DBA1FD" w14:textId="12159EE5" w:rsidR="00286A6D" w:rsidRPr="00286A6D" w:rsidRDefault="00286A6D" w:rsidP="00286A6D">
            <w:pPr>
              <w:pStyle w:val="ListParagraph"/>
              <w:numPr>
                <w:ilvl w:val="0"/>
                <w:numId w:val="5"/>
              </w:numPr>
              <w:rPr>
                <w:rFonts w:ascii="Arial" w:hAnsi="Arial" w:cs="Arial"/>
                <w:bCs/>
              </w:rPr>
            </w:pPr>
            <w:r w:rsidRPr="00286A6D">
              <w:rPr>
                <w:rFonts w:ascii="Arial" w:hAnsi="Arial" w:cs="Arial"/>
                <w:bCs/>
              </w:rPr>
              <w:t>Conducting initial reviews using approved templates and playbooks</w:t>
            </w:r>
          </w:p>
          <w:p w14:paraId="5FE22DF1" w14:textId="025A9DD0" w:rsidR="00286A6D" w:rsidRPr="00286A6D" w:rsidRDefault="00286A6D" w:rsidP="00286A6D">
            <w:pPr>
              <w:pStyle w:val="ListParagraph"/>
              <w:numPr>
                <w:ilvl w:val="0"/>
                <w:numId w:val="5"/>
              </w:numPr>
              <w:rPr>
                <w:rFonts w:ascii="Arial" w:hAnsi="Arial" w:cs="Arial"/>
                <w:bCs/>
              </w:rPr>
            </w:pPr>
            <w:r w:rsidRPr="00286A6D">
              <w:rPr>
                <w:rFonts w:ascii="Arial" w:hAnsi="Arial" w:cs="Arial"/>
                <w:bCs/>
              </w:rPr>
              <w:t>Identifying deviations, risks, or missing information and escalating to the Head of Legal</w:t>
            </w:r>
          </w:p>
          <w:p w14:paraId="030957E3" w14:textId="5D942B69" w:rsidR="00286A6D" w:rsidRPr="00286A6D" w:rsidRDefault="00286A6D" w:rsidP="00286A6D">
            <w:pPr>
              <w:pStyle w:val="ListParagraph"/>
              <w:numPr>
                <w:ilvl w:val="0"/>
                <w:numId w:val="5"/>
              </w:numPr>
              <w:rPr>
                <w:rFonts w:ascii="Arial" w:hAnsi="Arial" w:cs="Arial"/>
                <w:bCs/>
              </w:rPr>
            </w:pPr>
            <w:r w:rsidRPr="00286A6D">
              <w:rPr>
                <w:rFonts w:ascii="Arial" w:hAnsi="Arial" w:cs="Arial"/>
                <w:bCs/>
              </w:rPr>
              <w:t>Evaluate supplier terms and conditions against Lloyds Clinical standards to highlight issues for legal review</w:t>
            </w:r>
          </w:p>
          <w:p w14:paraId="187D5112" w14:textId="28622FB5" w:rsidR="00286A6D" w:rsidRPr="00286A6D" w:rsidRDefault="00286A6D" w:rsidP="00286A6D">
            <w:pPr>
              <w:pStyle w:val="ListParagraph"/>
              <w:numPr>
                <w:ilvl w:val="0"/>
                <w:numId w:val="5"/>
              </w:numPr>
              <w:rPr>
                <w:rFonts w:ascii="Arial" w:hAnsi="Arial" w:cs="Arial"/>
                <w:bCs/>
              </w:rPr>
            </w:pPr>
            <w:r w:rsidRPr="00286A6D">
              <w:rPr>
                <w:rFonts w:ascii="Arial" w:hAnsi="Arial" w:cs="Arial"/>
                <w:bCs/>
              </w:rPr>
              <w:t>Coordinate contract amendments, change tracking, and approvals</w:t>
            </w:r>
          </w:p>
          <w:p w14:paraId="1A9BDC76" w14:textId="2791B59D" w:rsidR="00286A6D" w:rsidRPr="00286A6D" w:rsidRDefault="00286A6D" w:rsidP="00286A6D">
            <w:pPr>
              <w:pStyle w:val="ListParagraph"/>
              <w:numPr>
                <w:ilvl w:val="0"/>
                <w:numId w:val="5"/>
              </w:numPr>
              <w:rPr>
                <w:rFonts w:ascii="Arial" w:hAnsi="Arial" w:cs="Arial"/>
                <w:bCs/>
              </w:rPr>
            </w:pPr>
            <w:r w:rsidRPr="00286A6D">
              <w:rPr>
                <w:rFonts w:ascii="Arial" w:hAnsi="Arial" w:cs="Arial"/>
                <w:bCs/>
              </w:rPr>
              <w:t>Support due diligence activities by gathering, organising, and tracking required documentation</w:t>
            </w:r>
          </w:p>
          <w:p w14:paraId="3F73B665" w14:textId="07E1F746" w:rsidR="00BE46A9" w:rsidRPr="00EE2815" w:rsidRDefault="00286A6D" w:rsidP="00286A6D">
            <w:pPr>
              <w:pStyle w:val="ListParagraph"/>
              <w:numPr>
                <w:ilvl w:val="0"/>
                <w:numId w:val="5"/>
              </w:numPr>
              <w:rPr>
                <w:rFonts w:ascii="Arial" w:hAnsi="Arial" w:cs="Arial"/>
                <w:bCs/>
              </w:rPr>
            </w:pPr>
            <w:r w:rsidRPr="00286A6D">
              <w:rPr>
                <w:rFonts w:ascii="Arial" w:hAnsi="Arial" w:cs="Arial"/>
                <w:bCs/>
              </w:rPr>
              <w:t>Manage the legal inbox, triaging requests and ensuring responses are provided within agreed service levels</w:t>
            </w:r>
          </w:p>
        </w:tc>
        <w:tc>
          <w:tcPr>
            <w:tcW w:w="3685" w:type="dxa"/>
          </w:tcPr>
          <w:p w14:paraId="3F06F93D" w14:textId="64390CDB" w:rsidR="00177CF8" w:rsidRDefault="00D428E7" w:rsidP="00177CF8">
            <w:pPr>
              <w:pStyle w:val="ListParagraph"/>
              <w:numPr>
                <w:ilvl w:val="0"/>
                <w:numId w:val="8"/>
              </w:numPr>
              <w:rPr>
                <w:rFonts w:ascii="Arial" w:hAnsi="Arial" w:cs="Arial"/>
              </w:rPr>
            </w:pPr>
            <w:r>
              <w:rPr>
                <w:rFonts w:ascii="Arial" w:hAnsi="Arial" w:cs="Arial"/>
              </w:rPr>
              <w:t>C</w:t>
            </w:r>
            <w:r w:rsidR="00177CF8" w:rsidRPr="009E14AE">
              <w:rPr>
                <w:rFonts w:ascii="Arial" w:hAnsi="Arial" w:cs="Arial"/>
              </w:rPr>
              <w:t xml:space="preserve">ontracts </w:t>
            </w:r>
            <w:r w:rsidR="00F1731A">
              <w:rPr>
                <w:rFonts w:ascii="Arial" w:hAnsi="Arial" w:cs="Arial"/>
              </w:rPr>
              <w:t>are correctly recorded on the system</w:t>
            </w:r>
          </w:p>
          <w:p w14:paraId="6273972D" w14:textId="4FD36AC7" w:rsidR="003E207D" w:rsidRDefault="003E207D" w:rsidP="00177CF8">
            <w:pPr>
              <w:pStyle w:val="ListParagraph"/>
              <w:numPr>
                <w:ilvl w:val="0"/>
                <w:numId w:val="8"/>
              </w:numPr>
              <w:rPr>
                <w:rFonts w:ascii="Arial" w:hAnsi="Arial" w:cs="Arial"/>
              </w:rPr>
            </w:pPr>
            <w:r w:rsidRPr="003E207D">
              <w:rPr>
                <w:rFonts w:ascii="Arial" w:hAnsi="Arial" w:cs="Arial"/>
              </w:rPr>
              <w:t>Legal inbox triaged and acknowledged within agreed service levels</w:t>
            </w:r>
          </w:p>
          <w:p w14:paraId="2F8473B9" w14:textId="273541B5" w:rsidR="00A72336" w:rsidRPr="009E14AE" w:rsidRDefault="00A72336" w:rsidP="00177CF8">
            <w:pPr>
              <w:pStyle w:val="ListParagraph"/>
              <w:numPr>
                <w:ilvl w:val="0"/>
                <w:numId w:val="8"/>
              </w:numPr>
              <w:rPr>
                <w:rFonts w:ascii="Arial" w:hAnsi="Arial" w:cs="Arial"/>
              </w:rPr>
            </w:pPr>
            <w:r w:rsidRPr="00A72336">
              <w:rPr>
                <w:rFonts w:ascii="Arial" w:hAnsi="Arial" w:cs="Arial"/>
              </w:rPr>
              <w:t>Consistent positive feedback from internal stakeholders on clarity and responsiveness of legal processes</w:t>
            </w:r>
          </w:p>
          <w:p w14:paraId="55291C41" w14:textId="002D53C4" w:rsidR="00177CF8" w:rsidRPr="009E14AE" w:rsidRDefault="00177CF8" w:rsidP="00177CF8">
            <w:pPr>
              <w:pStyle w:val="ListParagraph"/>
              <w:ind w:left="360"/>
              <w:rPr>
                <w:rFonts w:ascii="Arial" w:hAnsi="Arial" w:cs="Arial"/>
              </w:rPr>
            </w:pPr>
          </w:p>
        </w:tc>
      </w:tr>
      <w:tr w:rsidR="00B37032" w:rsidRPr="009E14AE" w14:paraId="4D0B43C2" w14:textId="77777777" w:rsidTr="00B37032">
        <w:tc>
          <w:tcPr>
            <w:tcW w:w="11619" w:type="dxa"/>
          </w:tcPr>
          <w:p w14:paraId="00CE2A9B" w14:textId="2272223A" w:rsidR="00E00683" w:rsidRPr="00E00683" w:rsidRDefault="00E00683" w:rsidP="00E00683">
            <w:pPr>
              <w:rPr>
                <w:rFonts w:ascii="Arial" w:hAnsi="Arial" w:cs="Arial"/>
                <w:b/>
                <w:bCs/>
              </w:rPr>
            </w:pPr>
            <w:r w:rsidRPr="00E00683">
              <w:rPr>
                <w:rFonts w:ascii="Arial" w:hAnsi="Arial" w:cs="Arial"/>
                <w:b/>
                <w:bCs/>
              </w:rPr>
              <w:lastRenderedPageBreak/>
              <w:t xml:space="preserve">3. Stakeholder </w:t>
            </w:r>
            <w:r w:rsidR="000F5624">
              <w:rPr>
                <w:rFonts w:ascii="Arial" w:hAnsi="Arial" w:cs="Arial"/>
                <w:b/>
                <w:bCs/>
              </w:rPr>
              <w:t>and</w:t>
            </w:r>
            <w:r w:rsidRPr="00E00683">
              <w:rPr>
                <w:rFonts w:ascii="Arial" w:hAnsi="Arial" w:cs="Arial"/>
                <w:b/>
                <w:bCs/>
              </w:rPr>
              <w:t xml:space="preserve"> Governance Support</w:t>
            </w:r>
          </w:p>
          <w:p w14:paraId="6799863F" w14:textId="0F454BA6" w:rsidR="00E00683" w:rsidRPr="00E00683" w:rsidRDefault="00E00683" w:rsidP="00E00683">
            <w:pPr>
              <w:pStyle w:val="ListParagraph"/>
              <w:numPr>
                <w:ilvl w:val="0"/>
                <w:numId w:val="5"/>
              </w:numPr>
              <w:rPr>
                <w:rFonts w:ascii="Arial" w:hAnsi="Arial" w:cs="Arial"/>
                <w:bCs/>
              </w:rPr>
            </w:pPr>
            <w:r w:rsidRPr="00E00683">
              <w:rPr>
                <w:rFonts w:ascii="Arial" w:hAnsi="Arial" w:cs="Arial"/>
                <w:bCs/>
              </w:rPr>
              <w:t>Work closely with internal stakeholders (e.g. Finance, Procurement, Operations, Health &amp; Safety) to ensure a consistent and compliant contracting approach</w:t>
            </w:r>
          </w:p>
          <w:p w14:paraId="07C01354" w14:textId="273BEAE4" w:rsidR="00E00683" w:rsidRPr="00E00683" w:rsidRDefault="00E00683" w:rsidP="00E00683">
            <w:pPr>
              <w:pStyle w:val="ListParagraph"/>
              <w:numPr>
                <w:ilvl w:val="0"/>
                <w:numId w:val="5"/>
              </w:numPr>
              <w:rPr>
                <w:rFonts w:ascii="Arial" w:hAnsi="Arial" w:cs="Arial"/>
                <w:bCs/>
              </w:rPr>
            </w:pPr>
            <w:r w:rsidRPr="00E00683">
              <w:rPr>
                <w:rFonts w:ascii="Arial" w:hAnsi="Arial" w:cs="Arial"/>
                <w:bCs/>
              </w:rPr>
              <w:t>Attend relevant internal meetings (e.g. governance or committee meetings) to understand legal support requirements and coordinate follow up actions</w:t>
            </w:r>
          </w:p>
          <w:p w14:paraId="6EB23B54" w14:textId="10BA582F" w:rsidR="00E00683" w:rsidRPr="00E00683" w:rsidRDefault="00E00683" w:rsidP="00E00683">
            <w:pPr>
              <w:pStyle w:val="ListParagraph"/>
              <w:numPr>
                <w:ilvl w:val="0"/>
                <w:numId w:val="5"/>
              </w:numPr>
              <w:rPr>
                <w:rFonts w:ascii="Arial" w:hAnsi="Arial" w:cs="Arial"/>
                <w:bCs/>
              </w:rPr>
            </w:pPr>
            <w:r w:rsidRPr="00E00683">
              <w:rPr>
                <w:rFonts w:ascii="Arial" w:hAnsi="Arial" w:cs="Arial"/>
                <w:bCs/>
              </w:rPr>
              <w:t>Ensure legal briefing and intake forms are completed accurately and contain sufficient information for legal review</w:t>
            </w:r>
          </w:p>
          <w:p w14:paraId="4FE7DBCB" w14:textId="6AD24878" w:rsidR="00B82021" w:rsidRPr="00E00683" w:rsidRDefault="00E00683" w:rsidP="00E00683">
            <w:pPr>
              <w:pStyle w:val="ListParagraph"/>
              <w:numPr>
                <w:ilvl w:val="0"/>
                <w:numId w:val="5"/>
              </w:numPr>
              <w:rPr>
                <w:rFonts w:ascii="Arial" w:hAnsi="Arial" w:cs="Arial"/>
                <w:bCs/>
              </w:rPr>
            </w:pPr>
            <w:r w:rsidRPr="00E00683">
              <w:rPr>
                <w:rFonts w:ascii="Arial" w:hAnsi="Arial" w:cs="Arial"/>
                <w:bCs/>
              </w:rPr>
              <w:t>Act as a first point of contact for process-related legal queries, directing complex matters to the Head of Legal</w:t>
            </w:r>
          </w:p>
        </w:tc>
        <w:tc>
          <w:tcPr>
            <w:tcW w:w="3685" w:type="dxa"/>
          </w:tcPr>
          <w:p w14:paraId="7791371A" w14:textId="77777777" w:rsidR="009A2765" w:rsidRPr="009A2765" w:rsidRDefault="009A2765" w:rsidP="009A2765">
            <w:pPr>
              <w:pStyle w:val="ListParagraph"/>
              <w:numPr>
                <w:ilvl w:val="0"/>
                <w:numId w:val="17"/>
              </w:numPr>
              <w:rPr>
                <w:rFonts w:ascii="Arial" w:eastAsia="Times New Roman" w:hAnsi="Arial" w:cs="Arial"/>
              </w:rPr>
            </w:pPr>
            <w:r w:rsidRPr="009A2765">
              <w:rPr>
                <w:rFonts w:ascii="Arial" w:eastAsia="Times New Roman" w:hAnsi="Arial" w:cs="Arial"/>
              </w:rPr>
              <w:t>Increased utilisation of standard templates and reduced contract deviations</w:t>
            </w:r>
          </w:p>
          <w:p w14:paraId="18FBCB4C" w14:textId="253F2DC4" w:rsidR="009A2765" w:rsidRPr="009A2765" w:rsidRDefault="009A2765" w:rsidP="009A2765">
            <w:pPr>
              <w:pStyle w:val="ListParagraph"/>
              <w:numPr>
                <w:ilvl w:val="0"/>
                <w:numId w:val="17"/>
              </w:numPr>
              <w:rPr>
                <w:rFonts w:ascii="Arial" w:eastAsia="Times New Roman" w:hAnsi="Arial" w:cs="Arial"/>
              </w:rPr>
            </w:pPr>
            <w:r w:rsidRPr="009A2765">
              <w:rPr>
                <w:rFonts w:ascii="Arial" w:eastAsia="Times New Roman" w:hAnsi="Arial" w:cs="Arial"/>
              </w:rPr>
              <w:t>Effective and timely escalation of identified risks to the Head of Legal</w:t>
            </w:r>
          </w:p>
          <w:p w14:paraId="0CE7D94F" w14:textId="23DC939F" w:rsidR="00B82021" w:rsidRPr="009E14AE" w:rsidRDefault="00B82021" w:rsidP="009A2765">
            <w:pPr>
              <w:pStyle w:val="ListParagraph"/>
              <w:rPr>
                <w:rFonts w:ascii="Arial" w:hAnsi="Arial" w:cs="Arial"/>
              </w:rPr>
            </w:pPr>
          </w:p>
        </w:tc>
      </w:tr>
      <w:tr w:rsidR="00A41889" w:rsidRPr="009E14AE" w14:paraId="55041DF7" w14:textId="77777777" w:rsidTr="00B37032">
        <w:tc>
          <w:tcPr>
            <w:tcW w:w="11619" w:type="dxa"/>
          </w:tcPr>
          <w:p w14:paraId="338A109C" w14:textId="383C38BB" w:rsidR="00A41889" w:rsidRPr="00A41889" w:rsidRDefault="0074054A" w:rsidP="00A41889">
            <w:pPr>
              <w:rPr>
                <w:rFonts w:ascii="Arial" w:hAnsi="Arial" w:cs="Arial"/>
                <w:b/>
                <w:bCs/>
              </w:rPr>
            </w:pPr>
            <w:r>
              <w:rPr>
                <w:rFonts w:ascii="Arial" w:hAnsi="Arial" w:cs="Arial"/>
                <w:b/>
                <w:bCs/>
              </w:rPr>
              <w:t xml:space="preserve">4. </w:t>
            </w:r>
            <w:r w:rsidR="00A41889" w:rsidRPr="00A41889">
              <w:rPr>
                <w:rFonts w:ascii="Arial" w:hAnsi="Arial" w:cs="Arial"/>
                <w:b/>
                <w:bCs/>
              </w:rPr>
              <w:t>Knowledge, Enablement &amp; Continuous Improvement</w:t>
            </w:r>
          </w:p>
          <w:p w14:paraId="52AC0B2F" w14:textId="21249D79" w:rsidR="00A41889" w:rsidRPr="00A41889" w:rsidRDefault="00A41889" w:rsidP="00A41889">
            <w:pPr>
              <w:pStyle w:val="ListParagraph"/>
              <w:numPr>
                <w:ilvl w:val="0"/>
                <w:numId w:val="12"/>
              </w:numPr>
              <w:rPr>
                <w:rFonts w:ascii="Arial" w:hAnsi="Arial" w:cs="Arial"/>
              </w:rPr>
            </w:pPr>
            <w:r w:rsidRPr="00A41889">
              <w:rPr>
                <w:rFonts w:ascii="Arial" w:hAnsi="Arial" w:cs="Arial"/>
              </w:rPr>
              <w:t xml:space="preserve">Develop and maintain legal playbooks, guidance notes, and process documentation to support business understanding and </w:t>
            </w:r>
            <w:proofErr w:type="spellStart"/>
            <w:r w:rsidRPr="00A41889">
              <w:rPr>
                <w:rFonts w:ascii="Arial" w:hAnsi="Arial" w:cs="Arial"/>
              </w:rPr>
              <w:t>self service</w:t>
            </w:r>
            <w:proofErr w:type="spellEnd"/>
            <w:r w:rsidRPr="00A41889">
              <w:rPr>
                <w:rFonts w:ascii="Arial" w:hAnsi="Arial" w:cs="Arial"/>
              </w:rPr>
              <w:t xml:space="preserve"> where appropriate</w:t>
            </w:r>
          </w:p>
          <w:p w14:paraId="2D35F419" w14:textId="3F39496D" w:rsidR="00A41889" w:rsidRPr="00A41889" w:rsidRDefault="00A41889" w:rsidP="00A41889">
            <w:pPr>
              <w:pStyle w:val="ListParagraph"/>
              <w:numPr>
                <w:ilvl w:val="0"/>
                <w:numId w:val="12"/>
              </w:numPr>
              <w:rPr>
                <w:rFonts w:ascii="Arial" w:hAnsi="Arial" w:cs="Arial"/>
              </w:rPr>
            </w:pPr>
            <w:r w:rsidRPr="00A41889">
              <w:rPr>
                <w:rFonts w:ascii="Arial" w:hAnsi="Arial" w:cs="Arial"/>
              </w:rPr>
              <w:t>Support business training initiatives by preparing materials related to contracting processes and legal workflows</w:t>
            </w:r>
          </w:p>
          <w:p w14:paraId="09E23DC0" w14:textId="7BD686AB" w:rsidR="00A41889" w:rsidRPr="00A41889" w:rsidRDefault="00A41889" w:rsidP="00A41889">
            <w:pPr>
              <w:pStyle w:val="ListParagraph"/>
              <w:numPr>
                <w:ilvl w:val="0"/>
                <w:numId w:val="12"/>
              </w:numPr>
              <w:rPr>
                <w:rFonts w:ascii="Arial" w:hAnsi="Arial" w:cs="Arial"/>
              </w:rPr>
            </w:pPr>
            <w:r w:rsidRPr="00A41889">
              <w:rPr>
                <w:rFonts w:ascii="Arial" w:hAnsi="Arial" w:cs="Arial"/>
              </w:rPr>
              <w:t>Conduct legal research on relevant legislation, regulatory developments, and case law, preparing clear and factual summaries for internal use</w:t>
            </w:r>
          </w:p>
          <w:p w14:paraId="4FD90182" w14:textId="54054640" w:rsidR="00A41889" w:rsidRPr="00A41889" w:rsidRDefault="00A41889" w:rsidP="00A41889">
            <w:pPr>
              <w:pStyle w:val="ListParagraph"/>
              <w:numPr>
                <w:ilvl w:val="0"/>
                <w:numId w:val="12"/>
              </w:numPr>
              <w:rPr>
                <w:rFonts w:ascii="Arial" w:hAnsi="Arial" w:cs="Arial"/>
              </w:rPr>
            </w:pPr>
            <w:r w:rsidRPr="00A41889">
              <w:rPr>
                <w:rFonts w:ascii="Arial" w:hAnsi="Arial" w:cs="Arial"/>
              </w:rPr>
              <w:t>Identify opportunities to improve legal processes, systems, and documentation efficiency</w:t>
            </w:r>
          </w:p>
          <w:p w14:paraId="0FC62085" w14:textId="54A4AFC0" w:rsidR="00A41889" w:rsidRPr="00E00683" w:rsidRDefault="00A41889" w:rsidP="00A41889">
            <w:pPr>
              <w:rPr>
                <w:rFonts w:ascii="Arial" w:hAnsi="Arial" w:cs="Arial"/>
                <w:b/>
                <w:bCs/>
              </w:rPr>
            </w:pPr>
          </w:p>
        </w:tc>
        <w:tc>
          <w:tcPr>
            <w:tcW w:w="3685" w:type="dxa"/>
          </w:tcPr>
          <w:p w14:paraId="3F09DC6B" w14:textId="77777777" w:rsidR="00183FBC" w:rsidRPr="00183FBC" w:rsidRDefault="00183FBC" w:rsidP="00183FBC">
            <w:pPr>
              <w:numPr>
                <w:ilvl w:val="0"/>
                <w:numId w:val="18"/>
              </w:numPr>
              <w:rPr>
                <w:rFonts w:ascii="Arial" w:eastAsia="Times New Roman" w:hAnsi="Arial" w:cs="Arial"/>
              </w:rPr>
            </w:pPr>
            <w:r w:rsidRPr="00183FBC">
              <w:rPr>
                <w:rFonts w:ascii="Arial" w:eastAsia="Times New Roman" w:hAnsi="Arial" w:cs="Arial"/>
              </w:rPr>
              <w:t>Legal playbooks and guidance produced for priority contract types</w:t>
            </w:r>
          </w:p>
          <w:p w14:paraId="7859CBC9" w14:textId="77777777" w:rsidR="00183FBC" w:rsidRPr="00183FBC" w:rsidRDefault="00183FBC" w:rsidP="00183FBC">
            <w:pPr>
              <w:numPr>
                <w:ilvl w:val="0"/>
                <w:numId w:val="18"/>
              </w:numPr>
              <w:rPr>
                <w:rFonts w:ascii="Arial" w:eastAsia="Times New Roman" w:hAnsi="Arial" w:cs="Arial"/>
              </w:rPr>
            </w:pPr>
            <w:r w:rsidRPr="00183FBC">
              <w:rPr>
                <w:rFonts w:ascii="Arial" w:eastAsia="Times New Roman" w:hAnsi="Arial" w:cs="Arial"/>
              </w:rPr>
              <w:t>Demonstrable improvements to contract visibility, process efficiency, or documentation quality over time</w:t>
            </w:r>
          </w:p>
          <w:p w14:paraId="3EDA3A87" w14:textId="4CF74D43" w:rsidR="00A41889" w:rsidRPr="00183FBC" w:rsidRDefault="00A41889" w:rsidP="00183FBC">
            <w:pPr>
              <w:rPr>
                <w:rFonts w:ascii="Arial" w:eastAsia="Times New Roman" w:hAnsi="Arial" w:cs="Arial"/>
              </w:rPr>
            </w:pPr>
          </w:p>
        </w:tc>
      </w:tr>
      <w:tr w:rsidR="00181D70" w:rsidRPr="009E14AE" w14:paraId="445B2B64" w14:textId="77777777" w:rsidTr="00760753">
        <w:tc>
          <w:tcPr>
            <w:tcW w:w="15304" w:type="dxa"/>
            <w:gridSpan w:val="2"/>
            <w:shd w:val="clear" w:color="auto" w:fill="0533A1"/>
          </w:tcPr>
          <w:p w14:paraId="5407A53E" w14:textId="68C7B347" w:rsidR="00181D70" w:rsidRPr="009E14AE" w:rsidRDefault="00181D70" w:rsidP="00181D70">
            <w:pPr>
              <w:rPr>
                <w:rFonts w:ascii="Arial" w:hAnsi="Arial" w:cs="Arial"/>
                <w:b/>
              </w:rPr>
            </w:pPr>
            <w:r w:rsidRPr="009E14AE">
              <w:rPr>
                <w:rFonts w:ascii="Arial" w:hAnsi="Arial" w:cs="Arial"/>
                <w:b/>
                <w:bCs/>
                <w:color w:val="FFFFFF" w:themeColor="background1"/>
              </w:rPr>
              <w:t>Enablers to the Role (Skills, Knowledge, Experience)</w:t>
            </w:r>
          </w:p>
        </w:tc>
      </w:tr>
      <w:tr w:rsidR="00B34DE5" w:rsidRPr="009E14AE" w14:paraId="709D5F62" w14:textId="77777777" w:rsidTr="00B34DE5">
        <w:tc>
          <w:tcPr>
            <w:tcW w:w="15304" w:type="dxa"/>
            <w:gridSpan w:val="2"/>
            <w:shd w:val="clear" w:color="auto" w:fill="FFFFFF" w:themeFill="background1"/>
          </w:tcPr>
          <w:p w14:paraId="5251CAAE" w14:textId="77777777" w:rsidR="00B34DE5" w:rsidRPr="009E14AE" w:rsidRDefault="007411C7" w:rsidP="007B7770">
            <w:pPr>
              <w:pStyle w:val="ListParagraph"/>
              <w:ind w:left="360"/>
              <w:rPr>
                <w:rFonts w:ascii="Arial" w:hAnsi="Arial" w:cs="Arial"/>
                <w:b/>
              </w:rPr>
            </w:pPr>
            <w:r w:rsidRPr="009E14AE">
              <w:rPr>
                <w:rFonts w:ascii="Arial" w:hAnsi="Arial" w:cs="Arial"/>
                <w:b/>
              </w:rPr>
              <w:t>Essential Skil</w:t>
            </w:r>
            <w:r w:rsidR="007B7770" w:rsidRPr="009E14AE">
              <w:rPr>
                <w:rFonts w:ascii="Arial" w:hAnsi="Arial" w:cs="Arial"/>
                <w:b/>
              </w:rPr>
              <w:t>l</w:t>
            </w:r>
            <w:r w:rsidRPr="009E14AE">
              <w:rPr>
                <w:rFonts w:ascii="Arial" w:hAnsi="Arial" w:cs="Arial"/>
                <w:b/>
              </w:rPr>
              <w:t>s</w:t>
            </w:r>
          </w:p>
          <w:p w14:paraId="4E4AAA93" w14:textId="3D2EFD7D" w:rsidR="00DA0AB4" w:rsidRPr="009E14AE" w:rsidRDefault="00DA0AB4" w:rsidP="007B7770">
            <w:pPr>
              <w:pStyle w:val="ListParagraph"/>
              <w:ind w:left="360"/>
              <w:rPr>
                <w:rFonts w:ascii="Arial" w:hAnsi="Arial" w:cs="Arial"/>
              </w:rPr>
            </w:pPr>
            <w:r w:rsidRPr="009E14AE">
              <w:rPr>
                <w:rFonts w:ascii="Arial" w:hAnsi="Arial" w:cs="Arial"/>
              </w:rPr>
              <w:t>Legal knowledge</w:t>
            </w:r>
            <w:r w:rsidR="00256AAA" w:rsidRPr="009E14AE">
              <w:rPr>
                <w:rFonts w:ascii="Arial" w:hAnsi="Arial" w:cs="Arial"/>
              </w:rPr>
              <w:t xml:space="preserve"> – </w:t>
            </w:r>
            <w:r w:rsidR="009465DA" w:rsidRPr="009E14AE">
              <w:rPr>
                <w:rFonts w:ascii="Arial" w:hAnsi="Arial" w:cs="Arial"/>
              </w:rPr>
              <w:t>preferably</w:t>
            </w:r>
            <w:r w:rsidR="00724F5D" w:rsidRPr="009E14AE">
              <w:rPr>
                <w:rFonts w:ascii="Arial" w:hAnsi="Arial" w:cs="Arial"/>
              </w:rPr>
              <w:t xml:space="preserve"> </w:t>
            </w:r>
            <w:r w:rsidR="00256AAA" w:rsidRPr="009E14AE">
              <w:rPr>
                <w:rFonts w:ascii="Arial" w:hAnsi="Arial" w:cs="Arial"/>
              </w:rPr>
              <w:t>contract</w:t>
            </w:r>
            <w:r w:rsidR="00724F5D" w:rsidRPr="009E14AE">
              <w:rPr>
                <w:rFonts w:ascii="Arial" w:hAnsi="Arial" w:cs="Arial"/>
              </w:rPr>
              <w:t xml:space="preserve"> law </w:t>
            </w:r>
            <w:r w:rsidR="00B057F7" w:rsidRPr="009E14AE">
              <w:rPr>
                <w:rFonts w:ascii="Arial" w:hAnsi="Arial" w:cs="Arial"/>
              </w:rPr>
              <w:t>and</w:t>
            </w:r>
            <w:r w:rsidR="00256AAA" w:rsidRPr="009E14AE">
              <w:rPr>
                <w:rFonts w:ascii="Arial" w:hAnsi="Arial" w:cs="Arial"/>
              </w:rPr>
              <w:t xml:space="preserve"> da</w:t>
            </w:r>
            <w:r w:rsidR="00724F5D" w:rsidRPr="009E14AE">
              <w:rPr>
                <w:rFonts w:ascii="Arial" w:hAnsi="Arial" w:cs="Arial"/>
              </w:rPr>
              <w:t>ta protection</w:t>
            </w:r>
          </w:p>
          <w:p w14:paraId="05E46A6F" w14:textId="372D9E2F" w:rsidR="001C118C" w:rsidRPr="009E14AE" w:rsidRDefault="007943B3" w:rsidP="007B7770">
            <w:pPr>
              <w:pStyle w:val="ListParagraph"/>
              <w:ind w:left="360"/>
              <w:rPr>
                <w:rFonts w:ascii="Arial" w:hAnsi="Arial" w:cs="Arial"/>
              </w:rPr>
            </w:pPr>
            <w:r w:rsidRPr="009E14AE">
              <w:rPr>
                <w:rFonts w:ascii="Arial" w:hAnsi="Arial" w:cs="Arial"/>
              </w:rPr>
              <w:t>Organisational skills</w:t>
            </w:r>
            <w:r w:rsidR="003D7FCC" w:rsidRPr="009E14AE">
              <w:rPr>
                <w:rFonts w:ascii="Arial" w:hAnsi="Arial" w:cs="Arial"/>
              </w:rPr>
              <w:t xml:space="preserve"> – document management, system creation</w:t>
            </w:r>
          </w:p>
          <w:p w14:paraId="44910905" w14:textId="383C6A28" w:rsidR="003D7FCC" w:rsidRPr="009E14AE" w:rsidRDefault="003D7FCC" w:rsidP="007B7770">
            <w:pPr>
              <w:pStyle w:val="ListParagraph"/>
              <w:ind w:left="360"/>
              <w:rPr>
                <w:rFonts w:ascii="Arial" w:hAnsi="Arial" w:cs="Arial"/>
              </w:rPr>
            </w:pPr>
            <w:r w:rsidRPr="009E14AE">
              <w:rPr>
                <w:rFonts w:ascii="Arial" w:hAnsi="Arial" w:cs="Arial"/>
              </w:rPr>
              <w:t>Attention to detail</w:t>
            </w:r>
          </w:p>
          <w:p w14:paraId="054C6132" w14:textId="37728CE3" w:rsidR="00A920C6" w:rsidRDefault="00A920C6" w:rsidP="00B41DA1">
            <w:pPr>
              <w:pStyle w:val="ListParagraph"/>
              <w:numPr>
                <w:ilvl w:val="0"/>
                <w:numId w:val="19"/>
              </w:numPr>
              <w:rPr>
                <w:rFonts w:ascii="Arial" w:hAnsi="Arial" w:cs="Arial"/>
              </w:rPr>
            </w:pPr>
            <w:r w:rsidRPr="00A920C6">
              <w:rPr>
                <w:rFonts w:ascii="Arial" w:hAnsi="Arial" w:cs="Arial"/>
              </w:rPr>
              <w:t xml:space="preserve">Experience in a legal administration, legal operations, contracts administration, or commercial support role </w:t>
            </w:r>
            <w:r>
              <w:rPr>
                <w:rFonts w:ascii="Arial" w:hAnsi="Arial" w:cs="Arial"/>
              </w:rPr>
              <w:t xml:space="preserve">for a minimum of 2 years </w:t>
            </w:r>
          </w:p>
          <w:p w14:paraId="3D388634" w14:textId="1A896E93" w:rsidR="00B41DA1" w:rsidRPr="00B41DA1" w:rsidRDefault="00B41DA1" w:rsidP="00B41DA1">
            <w:pPr>
              <w:pStyle w:val="ListParagraph"/>
              <w:numPr>
                <w:ilvl w:val="0"/>
                <w:numId w:val="19"/>
              </w:numPr>
              <w:rPr>
                <w:rFonts w:ascii="Arial" w:hAnsi="Arial" w:cs="Arial"/>
              </w:rPr>
            </w:pPr>
            <w:r w:rsidRPr="00B41DA1">
              <w:rPr>
                <w:rFonts w:ascii="Arial" w:hAnsi="Arial" w:cs="Arial"/>
              </w:rPr>
              <w:t xml:space="preserve">Experience in a commercial or regulated environment </w:t>
            </w:r>
          </w:p>
          <w:p w14:paraId="5E397F46"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Working knowledge of contract management and legal documentation processes</w:t>
            </w:r>
          </w:p>
          <w:p w14:paraId="5ED47E8A"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Strong organisational and document management skills, including system and workflow management</w:t>
            </w:r>
          </w:p>
          <w:p w14:paraId="1907535F"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High attention to detail and accuracy</w:t>
            </w:r>
          </w:p>
          <w:p w14:paraId="491611D1"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Excellent written and verbal communication skills</w:t>
            </w:r>
          </w:p>
          <w:p w14:paraId="6EB66281"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Ability to analyse information, identify issues, and escalate appropriately</w:t>
            </w:r>
          </w:p>
          <w:p w14:paraId="65EDD810"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Strong sense of ethics, confidentiality, and professional integrity</w:t>
            </w:r>
          </w:p>
          <w:p w14:paraId="7086B88C"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Ability to work autonomously, prioritise effectively, and manage deadlines</w:t>
            </w:r>
          </w:p>
          <w:p w14:paraId="7B62D1C9" w14:textId="77777777" w:rsidR="00A920C6" w:rsidRPr="00A920C6" w:rsidRDefault="00A920C6" w:rsidP="00B41DA1">
            <w:pPr>
              <w:pStyle w:val="ListParagraph"/>
              <w:numPr>
                <w:ilvl w:val="0"/>
                <w:numId w:val="19"/>
              </w:numPr>
              <w:rPr>
                <w:rFonts w:ascii="Arial" w:hAnsi="Arial" w:cs="Arial"/>
              </w:rPr>
            </w:pPr>
            <w:r w:rsidRPr="00A920C6">
              <w:rPr>
                <w:rFonts w:ascii="Arial" w:hAnsi="Arial" w:cs="Arial"/>
              </w:rPr>
              <w:t>Collaborative mindset with a strong internal customer/service focus</w:t>
            </w:r>
          </w:p>
          <w:p w14:paraId="0637C1CA" w14:textId="77777777" w:rsidR="00A920C6" w:rsidRDefault="00A920C6" w:rsidP="00A920C6">
            <w:pPr>
              <w:pStyle w:val="ListParagraph"/>
              <w:ind w:left="360"/>
              <w:rPr>
                <w:rFonts w:ascii="Arial" w:hAnsi="Arial" w:cs="Arial"/>
                <w:b/>
                <w:bCs/>
              </w:rPr>
            </w:pPr>
          </w:p>
          <w:p w14:paraId="26FF8AF7" w14:textId="77777777" w:rsidR="0006347E" w:rsidRDefault="0006347E" w:rsidP="00A920C6">
            <w:pPr>
              <w:pStyle w:val="ListParagraph"/>
              <w:ind w:left="360"/>
              <w:rPr>
                <w:rFonts w:ascii="Arial" w:hAnsi="Arial" w:cs="Arial"/>
                <w:b/>
                <w:bCs/>
              </w:rPr>
            </w:pPr>
          </w:p>
          <w:p w14:paraId="191700D6" w14:textId="14D9E520" w:rsidR="00A920C6" w:rsidRPr="00A920C6" w:rsidRDefault="00A920C6" w:rsidP="00A920C6">
            <w:pPr>
              <w:pStyle w:val="ListParagraph"/>
              <w:ind w:left="360"/>
              <w:rPr>
                <w:rFonts w:ascii="Arial" w:hAnsi="Arial" w:cs="Arial"/>
                <w:b/>
                <w:bCs/>
              </w:rPr>
            </w:pPr>
            <w:r w:rsidRPr="00A920C6">
              <w:rPr>
                <w:rFonts w:ascii="Arial" w:hAnsi="Arial" w:cs="Arial"/>
                <w:b/>
                <w:bCs/>
              </w:rPr>
              <w:lastRenderedPageBreak/>
              <w:t>Desirable</w:t>
            </w:r>
          </w:p>
          <w:p w14:paraId="25518BBE" w14:textId="77777777" w:rsidR="00B41DA1" w:rsidRPr="00B41DA1" w:rsidRDefault="00B41DA1" w:rsidP="00B41DA1">
            <w:pPr>
              <w:pStyle w:val="ListParagraph"/>
              <w:numPr>
                <w:ilvl w:val="0"/>
                <w:numId w:val="19"/>
              </w:numPr>
              <w:rPr>
                <w:rFonts w:ascii="Arial" w:hAnsi="Arial" w:cs="Arial"/>
              </w:rPr>
            </w:pPr>
            <w:r w:rsidRPr="00B41DA1">
              <w:rPr>
                <w:rFonts w:ascii="Arial" w:hAnsi="Arial" w:cs="Arial"/>
              </w:rPr>
              <w:t>Exposure to contract law, data protection, or compliance frameworks</w:t>
            </w:r>
          </w:p>
          <w:p w14:paraId="446ACEDE" w14:textId="77777777" w:rsidR="00B41DA1" w:rsidRPr="00B41DA1" w:rsidRDefault="00B41DA1" w:rsidP="00B41DA1">
            <w:pPr>
              <w:pStyle w:val="ListParagraph"/>
              <w:numPr>
                <w:ilvl w:val="0"/>
                <w:numId w:val="19"/>
              </w:numPr>
              <w:rPr>
                <w:rFonts w:ascii="Arial" w:hAnsi="Arial" w:cs="Arial"/>
              </w:rPr>
            </w:pPr>
            <w:r w:rsidRPr="00B41DA1">
              <w:rPr>
                <w:rFonts w:ascii="Arial" w:hAnsi="Arial" w:cs="Arial"/>
              </w:rPr>
              <w:t>Law degree or legal studies qualification</w:t>
            </w:r>
          </w:p>
          <w:p w14:paraId="508EE221" w14:textId="77777777" w:rsidR="00B41DA1" w:rsidRPr="00B41DA1" w:rsidRDefault="00B41DA1" w:rsidP="00B41DA1">
            <w:pPr>
              <w:pStyle w:val="ListParagraph"/>
              <w:ind w:left="360"/>
              <w:rPr>
                <w:rFonts w:ascii="Arial" w:hAnsi="Arial" w:cs="Arial"/>
              </w:rPr>
            </w:pPr>
          </w:p>
          <w:p w14:paraId="7EADB42F" w14:textId="77777777" w:rsidR="001C39B8" w:rsidRPr="009E14AE" w:rsidRDefault="001C39B8" w:rsidP="007B7770">
            <w:pPr>
              <w:pStyle w:val="ListParagraph"/>
              <w:ind w:left="360"/>
              <w:rPr>
                <w:rFonts w:ascii="Arial" w:hAnsi="Arial" w:cs="Arial"/>
              </w:rPr>
            </w:pPr>
          </w:p>
          <w:p w14:paraId="4CFF1389" w14:textId="672F601B" w:rsidR="007943B3" w:rsidRPr="009E14AE" w:rsidRDefault="007943B3" w:rsidP="00A920C6">
            <w:pPr>
              <w:pStyle w:val="ListParagraph"/>
              <w:ind w:left="360"/>
              <w:rPr>
                <w:rFonts w:ascii="Arial" w:hAnsi="Arial" w:cs="Arial"/>
                <w:color w:val="FFFFFF" w:themeColor="background1"/>
              </w:rPr>
            </w:pPr>
          </w:p>
        </w:tc>
      </w:tr>
    </w:tbl>
    <w:p w14:paraId="132745B4" w14:textId="77777777" w:rsidR="00941FB9" w:rsidRDefault="00941FB9" w:rsidP="00941FB9">
      <w:pPr>
        <w:rPr>
          <w:sz w:val="18"/>
          <w:szCs w:val="18"/>
        </w:rPr>
      </w:pPr>
    </w:p>
    <w:p w14:paraId="681FAFA4" w14:textId="77777777" w:rsidR="003A00D3" w:rsidRDefault="003A00D3" w:rsidP="003A00D3">
      <w:pPr>
        <w:rPr>
          <w:rFonts w:cstheme="minorHAnsi"/>
          <w:b/>
          <w:bCs/>
          <w:sz w:val="20"/>
          <w:szCs w:val="20"/>
        </w:rPr>
      </w:pPr>
    </w:p>
    <w:p w14:paraId="4055083C" w14:textId="77777777" w:rsidR="003A00D3" w:rsidRDefault="003A00D3" w:rsidP="003A00D3">
      <w:pPr>
        <w:rPr>
          <w:rFonts w:cstheme="minorHAnsi"/>
          <w:b/>
          <w:bCs/>
          <w:sz w:val="20"/>
          <w:szCs w:val="20"/>
        </w:rPr>
      </w:pPr>
    </w:p>
    <w:p w14:paraId="72D1B490" w14:textId="77777777" w:rsidR="003A00D3" w:rsidRDefault="003A00D3" w:rsidP="003A00D3">
      <w:pPr>
        <w:rPr>
          <w:rFonts w:cstheme="minorHAnsi"/>
          <w:b/>
          <w:bCs/>
          <w:sz w:val="20"/>
          <w:szCs w:val="20"/>
        </w:rPr>
      </w:pPr>
    </w:p>
    <w:p w14:paraId="5CC296AB" w14:textId="77777777" w:rsidR="003A00D3" w:rsidRDefault="003A00D3" w:rsidP="003A00D3">
      <w:pPr>
        <w:rPr>
          <w:rFonts w:cstheme="minorHAnsi"/>
          <w:b/>
          <w:bCs/>
          <w:sz w:val="20"/>
          <w:szCs w:val="20"/>
        </w:rPr>
      </w:pPr>
    </w:p>
    <w:p w14:paraId="16AFDE25" w14:textId="77777777" w:rsidR="003A00D3" w:rsidRDefault="003A00D3" w:rsidP="003A00D3">
      <w:pPr>
        <w:rPr>
          <w:rFonts w:cstheme="minorHAnsi"/>
          <w:b/>
          <w:bCs/>
          <w:sz w:val="20"/>
          <w:szCs w:val="20"/>
        </w:rPr>
      </w:pPr>
    </w:p>
    <w:p w14:paraId="6F9B160F" w14:textId="77777777" w:rsidR="003A00D3" w:rsidRDefault="003A00D3" w:rsidP="003A00D3">
      <w:pPr>
        <w:rPr>
          <w:rFonts w:cstheme="minorHAnsi"/>
          <w:b/>
          <w:bCs/>
          <w:sz w:val="20"/>
          <w:szCs w:val="20"/>
        </w:rPr>
      </w:pPr>
    </w:p>
    <w:p w14:paraId="38603737" w14:textId="77777777" w:rsidR="003A00D3" w:rsidRDefault="003A00D3" w:rsidP="003A00D3">
      <w:pPr>
        <w:rPr>
          <w:rFonts w:cstheme="minorHAnsi"/>
          <w:b/>
          <w:bCs/>
          <w:sz w:val="20"/>
          <w:szCs w:val="20"/>
        </w:rPr>
      </w:pPr>
    </w:p>
    <w:p w14:paraId="6793FD66" w14:textId="77777777" w:rsidR="003A00D3" w:rsidRDefault="003A00D3" w:rsidP="003A00D3">
      <w:pPr>
        <w:rPr>
          <w:rFonts w:cstheme="minorHAnsi"/>
          <w:b/>
          <w:bCs/>
          <w:sz w:val="20"/>
          <w:szCs w:val="20"/>
        </w:rPr>
      </w:pPr>
    </w:p>
    <w:p w14:paraId="7E33CAE5" w14:textId="77777777" w:rsidR="003A00D3" w:rsidRDefault="003A00D3" w:rsidP="003A00D3">
      <w:pPr>
        <w:rPr>
          <w:rFonts w:cstheme="minorHAnsi"/>
          <w:b/>
          <w:bCs/>
          <w:sz w:val="20"/>
          <w:szCs w:val="20"/>
        </w:rPr>
      </w:pPr>
    </w:p>
    <w:p w14:paraId="610694FC" w14:textId="1B504B14" w:rsidR="05236B39" w:rsidRDefault="05236B39" w:rsidP="05236B39">
      <w:pPr>
        <w:rPr>
          <w:b/>
          <w:bCs/>
          <w:sz w:val="20"/>
          <w:szCs w:val="20"/>
        </w:rPr>
      </w:pPr>
    </w:p>
    <w:p w14:paraId="741C5A43" w14:textId="51621F78" w:rsidR="05236B39" w:rsidRDefault="05236B39" w:rsidP="05236B39">
      <w:pPr>
        <w:rPr>
          <w:b/>
          <w:bCs/>
          <w:sz w:val="20"/>
          <w:szCs w:val="20"/>
        </w:rPr>
      </w:pPr>
    </w:p>
    <w:p w14:paraId="029EF563" w14:textId="63987776" w:rsidR="05236B39" w:rsidRDefault="05236B39" w:rsidP="05236B39">
      <w:pPr>
        <w:rPr>
          <w:b/>
          <w:bCs/>
          <w:sz w:val="20"/>
          <w:szCs w:val="20"/>
        </w:rPr>
      </w:pPr>
    </w:p>
    <w:p w14:paraId="778A0DDF" w14:textId="6C1163AC" w:rsidR="05236B39" w:rsidRDefault="05236B39" w:rsidP="05236B39">
      <w:pPr>
        <w:rPr>
          <w:b/>
          <w:bCs/>
          <w:sz w:val="20"/>
          <w:szCs w:val="20"/>
        </w:rPr>
      </w:pPr>
    </w:p>
    <w:p w14:paraId="4AE987D3" w14:textId="336D2BBD" w:rsidR="003A00D3" w:rsidRDefault="003A00D3" w:rsidP="003A00D3">
      <w:pPr>
        <w:rPr>
          <w:rFonts w:cstheme="minorHAnsi"/>
          <w:b/>
          <w:bCs/>
          <w:sz w:val="20"/>
          <w:szCs w:val="20"/>
        </w:rPr>
      </w:pPr>
      <w:r>
        <w:rPr>
          <w:rFonts w:cstheme="minorHAnsi"/>
          <w:b/>
          <w:bCs/>
          <w:sz w:val="20"/>
          <w:szCs w:val="20"/>
        </w:rPr>
        <w:t>The Key Performance Indicators (KIPs) that the Finance team are accountable for, are as follows:</w:t>
      </w:r>
    </w:p>
    <w:p w14:paraId="7C0C99AB" w14:textId="77777777" w:rsidR="003A00D3" w:rsidRDefault="003A00D3" w:rsidP="003A00D3">
      <w:pPr>
        <w:rPr>
          <w:rFonts w:cstheme="minorHAnsi"/>
          <w:b/>
          <w:bCs/>
          <w:sz w:val="20"/>
          <w:szCs w:val="20"/>
        </w:rPr>
      </w:pPr>
      <w:r w:rsidRPr="00411211">
        <w:rPr>
          <w:rFonts w:cstheme="minorHAnsi"/>
          <w:b/>
          <w:bCs/>
          <w:noProof/>
          <w:sz w:val="20"/>
          <w:szCs w:val="20"/>
        </w:rPr>
        <w:lastRenderedPageBreak/>
        <w:drawing>
          <wp:inline distT="0" distB="0" distL="0" distR="0" wp14:anchorId="2242B8D3" wp14:editId="74B93391">
            <wp:extent cx="9777730" cy="3685540"/>
            <wp:effectExtent l="19050" t="19050" r="13970" b="10160"/>
            <wp:docPr id="2081094367" name="Picture 1"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94367" name="Picture 1" descr="A graph of a number of objects&#10;&#10;Description automatically generated with medium confidence"/>
                    <pic:cNvPicPr/>
                  </pic:nvPicPr>
                  <pic:blipFill>
                    <a:blip r:embed="rId10"/>
                    <a:stretch>
                      <a:fillRect/>
                    </a:stretch>
                  </pic:blipFill>
                  <pic:spPr>
                    <a:xfrm>
                      <a:off x="0" y="0"/>
                      <a:ext cx="9777730" cy="3685540"/>
                    </a:xfrm>
                    <a:prstGeom prst="rect">
                      <a:avLst/>
                    </a:prstGeom>
                    <a:ln>
                      <a:solidFill>
                        <a:sysClr val="windowText" lastClr="000000"/>
                      </a:solidFill>
                    </a:ln>
                  </pic:spPr>
                </pic:pic>
              </a:graphicData>
            </a:graphic>
          </wp:inline>
        </w:drawing>
      </w:r>
    </w:p>
    <w:p w14:paraId="0A70242B" w14:textId="77777777" w:rsidR="003A00D3" w:rsidRDefault="003A00D3" w:rsidP="003A00D3">
      <w:pPr>
        <w:rPr>
          <w:rFonts w:cstheme="minorHAnsi"/>
          <w:sz w:val="20"/>
          <w:szCs w:val="20"/>
        </w:rPr>
      </w:pPr>
    </w:p>
    <w:p w14:paraId="0B284098" w14:textId="77777777" w:rsidR="003A00D3" w:rsidRPr="00931111" w:rsidRDefault="003A00D3" w:rsidP="003A00D3">
      <w:pPr>
        <w:rPr>
          <w:rFonts w:cstheme="minorHAnsi"/>
          <w:sz w:val="20"/>
          <w:szCs w:val="20"/>
        </w:rPr>
      </w:pPr>
    </w:p>
    <w:p w14:paraId="64A9D0BF" w14:textId="77777777" w:rsidR="006F6892" w:rsidRDefault="006F6892" w:rsidP="00941FB9">
      <w:pPr>
        <w:rPr>
          <w:sz w:val="18"/>
          <w:szCs w:val="18"/>
        </w:rPr>
      </w:pPr>
    </w:p>
    <w:p w14:paraId="61BA1EBA" w14:textId="77777777" w:rsidR="006F6892" w:rsidRPr="00D16A09" w:rsidRDefault="006F6892" w:rsidP="00941FB9">
      <w:pPr>
        <w:rPr>
          <w:sz w:val="18"/>
          <w:szCs w:val="18"/>
        </w:rPr>
      </w:pPr>
    </w:p>
    <w:sectPr w:rsidR="006F6892" w:rsidRPr="00D16A09" w:rsidSect="00504832">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1D43" w14:textId="77777777" w:rsidR="00A915D1" w:rsidRDefault="00A915D1" w:rsidP="00D16A09">
      <w:pPr>
        <w:spacing w:after="0" w:line="240" w:lineRule="auto"/>
      </w:pPr>
      <w:r>
        <w:separator/>
      </w:r>
    </w:p>
  </w:endnote>
  <w:endnote w:type="continuationSeparator" w:id="0">
    <w:p w14:paraId="4C1893B9" w14:textId="77777777" w:rsidR="00A915D1" w:rsidRDefault="00A915D1" w:rsidP="00D1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5504"/>
      <w:docPartObj>
        <w:docPartGallery w:val="Page Numbers (Bottom of Page)"/>
        <w:docPartUnique/>
      </w:docPartObj>
    </w:sdtPr>
    <w:sdtContent>
      <w:sdt>
        <w:sdtPr>
          <w:id w:val="-1769616900"/>
          <w:docPartObj>
            <w:docPartGallery w:val="Page Numbers (Top of Page)"/>
            <w:docPartUnique/>
          </w:docPartObj>
        </w:sdtPr>
        <w:sdtContent>
          <w:p w14:paraId="657D9FF3" w14:textId="77777777" w:rsidR="0071616D" w:rsidRDefault="007161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770E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70E2">
              <w:rPr>
                <w:b/>
                <w:bCs/>
                <w:noProof/>
              </w:rPr>
              <w:t>1</w:t>
            </w:r>
            <w:r>
              <w:rPr>
                <w:b/>
                <w:bCs/>
                <w:sz w:val="24"/>
                <w:szCs w:val="24"/>
              </w:rPr>
              <w:fldChar w:fldCharType="end"/>
            </w:r>
          </w:p>
        </w:sdtContent>
      </w:sdt>
    </w:sdtContent>
  </w:sdt>
  <w:p w14:paraId="1F6E19DA" w14:textId="77777777" w:rsidR="0071616D" w:rsidRDefault="0071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7A57" w14:textId="77777777" w:rsidR="00A915D1" w:rsidRDefault="00A915D1" w:rsidP="00D16A09">
      <w:pPr>
        <w:spacing w:after="0" w:line="240" w:lineRule="auto"/>
      </w:pPr>
      <w:r>
        <w:separator/>
      </w:r>
    </w:p>
  </w:footnote>
  <w:footnote w:type="continuationSeparator" w:id="0">
    <w:p w14:paraId="7104E298" w14:textId="77777777" w:rsidR="00A915D1" w:rsidRDefault="00A915D1" w:rsidP="00D1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5409" w14:textId="44C695AE" w:rsidR="00D16A09" w:rsidRDefault="00D16A09" w:rsidP="00C04703">
    <w:pPr>
      <w:pStyle w:val="Header"/>
      <w:jc w:val="right"/>
    </w:pPr>
    <w:r w:rsidRPr="00D16A09">
      <w:rPr>
        <w:rFonts w:cstheme="minorHAnsi"/>
      </w:rPr>
      <w:ptab w:relativeTo="margin" w:alignment="right" w:leader="none"/>
    </w:r>
    <w:r w:rsidR="00760753">
      <w:rPr>
        <w:noProof/>
      </w:rPr>
      <w:drawing>
        <wp:inline distT="0" distB="0" distL="0" distR="0" wp14:anchorId="11691DA3" wp14:editId="08A2BF80">
          <wp:extent cx="936000" cy="624001"/>
          <wp:effectExtent l="0" t="0" r="0" b="5080"/>
          <wp:docPr id="1276157587" name="Picture 3" descr="No Im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Imag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6240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5BD"/>
    <w:multiLevelType w:val="hybridMultilevel"/>
    <w:tmpl w:val="837CC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0183B"/>
    <w:multiLevelType w:val="multilevel"/>
    <w:tmpl w:val="6F0A7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46E6"/>
    <w:multiLevelType w:val="hybridMultilevel"/>
    <w:tmpl w:val="9154B480"/>
    <w:lvl w:ilvl="0" w:tplc="93D0FDBC">
      <w:start w:val="1"/>
      <w:numFmt w:val="bullet"/>
      <w:lvlText w:val="­"/>
      <w:lvlJc w:val="left"/>
      <w:pPr>
        <w:ind w:left="720" w:hanging="360"/>
      </w:pPr>
      <w:rPr>
        <w:rFonts w:ascii="Courier New" w:hAnsi="Courier New"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31B6D"/>
    <w:multiLevelType w:val="multilevel"/>
    <w:tmpl w:val="B40E1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34728"/>
    <w:multiLevelType w:val="hybridMultilevel"/>
    <w:tmpl w:val="8108B5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FB48FD"/>
    <w:multiLevelType w:val="multilevel"/>
    <w:tmpl w:val="9A764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B3285"/>
    <w:multiLevelType w:val="hybridMultilevel"/>
    <w:tmpl w:val="DB34D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1646CE"/>
    <w:multiLevelType w:val="hybridMultilevel"/>
    <w:tmpl w:val="2A5E9E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5008C5"/>
    <w:multiLevelType w:val="multilevel"/>
    <w:tmpl w:val="3B06B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14AF5"/>
    <w:multiLevelType w:val="hybridMultilevel"/>
    <w:tmpl w:val="AEC67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0C65D7"/>
    <w:multiLevelType w:val="hybridMultilevel"/>
    <w:tmpl w:val="2B829C3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C444C"/>
    <w:multiLevelType w:val="multilevel"/>
    <w:tmpl w:val="C9F08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80C73"/>
    <w:multiLevelType w:val="hybridMultilevel"/>
    <w:tmpl w:val="2E5CE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C879D0"/>
    <w:multiLevelType w:val="hybridMultilevel"/>
    <w:tmpl w:val="055C0D20"/>
    <w:lvl w:ilvl="0" w:tplc="CF429C7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A7BEA"/>
    <w:multiLevelType w:val="hybridMultilevel"/>
    <w:tmpl w:val="23DC2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0F1446"/>
    <w:multiLevelType w:val="hybridMultilevel"/>
    <w:tmpl w:val="2A5E9E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3C43A7"/>
    <w:multiLevelType w:val="hybridMultilevel"/>
    <w:tmpl w:val="C79AF41E"/>
    <w:lvl w:ilvl="0" w:tplc="60EC9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A21B26"/>
    <w:multiLevelType w:val="multilevel"/>
    <w:tmpl w:val="82AC6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35945"/>
    <w:multiLevelType w:val="hybridMultilevel"/>
    <w:tmpl w:val="2A5E9E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1A39F9"/>
    <w:multiLevelType w:val="hybridMultilevel"/>
    <w:tmpl w:val="E5C44BE8"/>
    <w:lvl w:ilvl="0" w:tplc="50B24D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4880822">
    <w:abstractNumId w:val="4"/>
  </w:num>
  <w:num w:numId="2" w16cid:durableId="1177303017">
    <w:abstractNumId w:val="12"/>
  </w:num>
  <w:num w:numId="3" w16cid:durableId="857818098">
    <w:abstractNumId w:val="14"/>
  </w:num>
  <w:num w:numId="4" w16cid:durableId="298153426">
    <w:abstractNumId w:val="15"/>
  </w:num>
  <w:num w:numId="5" w16cid:durableId="4947608">
    <w:abstractNumId w:val="2"/>
  </w:num>
  <w:num w:numId="6" w16cid:durableId="1743985319">
    <w:abstractNumId w:val="18"/>
  </w:num>
  <w:num w:numId="7" w16cid:durableId="1684238586">
    <w:abstractNumId w:val="7"/>
  </w:num>
  <w:num w:numId="8" w16cid:durableId="1540820832">
    <w:abstractNumId w:val="0"/>
  </w:num>
  <w:num w:numId="9" w16cid:durableId="1786122655">
    <w:abstractNumId w:val="16"/>
  </w:num>
  <w:num w:numId="10" w16cid:durableId="1856646200">
    <w:abstractNumId w:val="10"/>
  </w:num>
  <w:num w:numId="11" w16cid:durableId="860582548">
    <w:abstractNumId w:val="9"/>
  </w:num>
  <w:num w:numId="12" w16cid:durableId="728261053">
    <w:abstractNumId w:val="13"/>
  </w:num>
  <w:num w:numId="13" w16cid:durableId="1803768497">
    <w:abstractNumId w:val="1"/>
  </w:num>
  <w:num w:numId="14" w16cid:durableId="441808905">
    <w:abstractNumId w:val="17"/>
  </w:num>
  <w:num w:numId="15" w16cid:durableId="1447046764">
    <w:abstractNumId w:val="19"/>
  </w:num>
  <w:num w:numId="16" w16cid:durableId="338701207">
    <w:abstractNumId w:val="5"/>
  </w:num>
  <w:num w:numId="17" w16cid:durableId="2118209588">
    <w:abstractNumId w:val="6"/>
  </w:num>
  <w:num w:numId="18" w16cid:durableId="2116439671">
    <w:abstractNumId w:val="11"/>
  </w:num>
  <w:num w:numId="19" w16cid:durableId="1221483889">
    <w:abstractNumId w:val="8"/>
  </w:num>
  <w:num w:numId="20" w16cid:durableId="10191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MzQ2NTQ3NTc3MDRS0lEKTi0uzszPAykwrAUAdHGYiywAAAA="/>
  </w:docVars>
  <w:rsids>
    <w:rsidRoot w:val="00941FB9"/>
    <w:rsid w:val="000002F4"/>
    <w:rsid w:val="000013A1"/>
    <w:rsid w:val="000014CA"/>
    <w:rsid w:val="00002104"/>
    <w:rsid w:val="00002FBF"/>
    <w:rsid w:val="00003321"/>
    <w:rsid w:val="00003E99"/>
    <w:rsid w:val="0000735A"/>
    <w:rsid w:val="00007658"/>
    <w:rsid w:val="0001399B"/>
    <w:rsid w:val="000145E6"/>
    <w:rsid w:val="000179EA"/>
    <w:rsid w:val="00020DF7"/>
    <w:rsid w:val="00021B84"/>
    <w:rsid w:val="000221AE"/>
    <w:rsid w:val="00022ED8"/>
    <w:rsid w:val="00023644"/>
    <w:rsid w:val="00025E5B"/>
    <w:rsid w:val="00026FA9"/>
    <w:rsid w:val="00027C1C"/>
    <w:rsid w:val="00027FBE"/>
    <w:rsid w:val="00030177"/>
    <w:rsid w:val="000304EF"/>
    <w:rsid w:val="00030C83"/>
    <w:rsid w:val="00032454"/>
    <w:rsid w:val="00033D8E"/>
    <w:rsid w:val="0003448F"/>
    <w:rsid w:val="000352F8"/>
    <w:rsid w:val="00036047"/>
    <w:rsid w:val="00040AC3"/>
    <w:rsid w:val="00041C5F"/>
    <w:rsid w:val="00042578"/>
    <w:rsid w:val="000426F5"/>
    <w:rsid w:val="00043923"/>
    <w:rsid w:val="00044334"/>
    <w:rsid w:val="00045382"/>
    <w:rsid w:val="00045AA7"/>
    <w:rsid w:val="00045E26"/>
    <w:rsid w:val="000477F5"/>
    <w:rsid w:val="000514B9"/>
    <w:rsid w:val="000514D5"/>
    <w:rsid w:val="00051DDB"/>
    <w:rsid w:val="000522B3"/>
    <w:rsid w:val="0005252C"/>
    <w:rsid w:val="0005614E"/>
    <w:rsid w:val="00056352"/>
    <w:rsid w:val="00061D25"/>
    <w:rsid w:val="00061DCD"/>
    <w:rsid w:val="0006332A"/>
    <w:rsid w:val="0006347E"/>
    <w:rsid w:val="00064EB3"/>
    <w:rsid w:val="000666E3"/>
    <w:rsid w:val="00067A8A"/>
    <w:rsid w:val="00070EAC"/>
    <w:rsid w:val="0007182F"/>
    <w:rsid w:val="00071C9D"/>
    <w:rsid w:val="00072CB8"/>
    <w:rsid w:val="000736F1"/>
    <w:rsid w:val="000737F5"/>
    <w:rsid w:val="000743B3"/>
    <w:rsid w:val="0007530E"/>
    <w:rsid w:val="00081533"/>
    <w:rsid w:val="000827BB"/>
    <w:rsid w:val="00082E89"/>
    <w:rsid w:val="0008694B"/>
    <w:rsid w:val="00086F02"/>
    <w:rsid w:val="00087A2E"/>
    <w:rsid w:val="000905F2"/>
    <w:rsid w:val="00091787"/>
    <w:rsid w:val="00091F09"/>
    <w:rsid w:val="000929BD"/>
    <w:rsid w:val="00093C00"/>
    <w:rsid w:val="0009413A"/>
    <w:rsid w:val="00094DD5"/>
    <w:rsid w:val="00094EAA"/>
    <w:rsid w:val="000956B1"/>
    <w:rsid w:val="00095BD8"/>
    <w:rsid w:val="00095CCB"/>
    <w:rsid w:val="000974FD"/>
    <w:rsid w:val="00097D72"/>
    <w:rsid w:val="000A0F5F"/>
    <w:rsid w:val="000A10CC"/>
    <w:rsid w:val="000A1A76"/>
    <w:rsid w:val="000A25F2"/>
    <w:rsid w:val="000A4030"/>
    <w:rsid w:val="000A51F9"/>
    <w:rsid w:val="000A66A8"/>
    <w:rsid w:val="000A7FD3"/>
    <w:rsid w:val="000B06AD"/>
    <w:rsid w:val="000B0768"/>
    <w:rsid w:val="000B0C79"/>
    <w:rsid w:val="000B10F8"/>
    <w:rsid w:val="000B3042"/>
    <w:rsid w:val="000B5A90"/>
    <w:rsid w:val="000B5C13"/>
    <w:rsid w:val="000B72AB"/>
    <w:rsid w:val="000B7F66"/>
    <w:rsid w:val="000C13B5"/>
    <w:rsid w:val="000C357E"/>
    <w:rsid w:val="000C35BC"/>
    <w:rsid w:val="000C516E"/>
    <w:rsid w:val="000C580D"/>
    <w:rsid w:val="000C6E87"/>
    <w:rsid w:val="000C6F17"/>
    <w:rsid w:val="000D1C0A"/>
    <w:rsid w:val="000D3ED3"/>
    <w:rsid w:val="000D4BC1"/>
    <w:rsid w:val="000D6068"/>
    <w:rsid w:val="000D66CE"/>
    <w:rsid w:val="000D7DEC"/>
    <w:rsid w:val="000E0127"/>
    <w:rsid w:val="000E1A3C"/>
    <w:rsid w:val="000E2AAF"/>
    <w:rsid w:val="000E31BF"/>
    <w:rsid w:val="000E4E50"/>
    <w:rsid w:val="000E5675"/>
    <w:rsid w:val="000E5E73"/>
    <w:rsid w:val="000E6FF3"/>
    <w:rsid w:val="000F03E9"/>
    <w:rsid w:val="000F08F5"/>
    <w:rsid w:val="000F0A50"/>
    <w:rsid w:val="000F1F21"/>
    <w:rsid w:val="000F2EBD"/>
    <w:rsid w:val="000F48E7"/>
    <w:rsid w:val="000F5624"/>
    <w:rsid w:val="000F7EEA"/>
    <w:rsid w:val="0010092A"/>
    <w:rsid w:val="001025B1"/>
    <w:rsid w:val="00102822"/>
    <w:rsid w:val="00103ADF"/>
    <w:rsid w:val="00104940"/>
    <w:rsid w:val="0010615B"/>
    <w:rsid w:val="00106618"/>
    <w:rsid w:val="001066F8"/>
    <w:rsid w:val="00107565"/>
    <w:rsid w:val="00110248"/>
    <w:rsid w:val="001102B5"/>
    <w:rsid w:val="0011162A"/>
    <w:rsid w:val="00111FA4"/>
    <w:rsid w:val="001170D2"/>
    <w:rsid w:val="00121213"/>
    <w:rsid w:val="00122FF7"/>
    <w:rsid w:val="0012349D"/>
    <w:rsid w:val="00124271"/>
    <w:rsid w:val="00125030"/>
    <w:rsid w:val="00127FF5"/>
    <w:rsid w:val="00131301"/>
    <w:rsid w:val="0013141A"/>
    <w:rsid w:val="00132626"/>
    <w:rsid w:val="00132D6B"/>
    <w:rsid w:val="001348F0"/>
    <w:rsid w:val="001368DC"/>
    <w:rsid w:val="001371E7"/>
    <w:rsid w:val="0014149F"/>
    <w:rsid w:val="001415BC"/>
    <w:rsid w:val="001441C4"/>
    <w:rsid w:val="00144B36"/>
    <w:rsid w:val="001453C2"/>
    <w:rsid w:val="00145908"/>
    <w:rsid w:val="00150FDC"/>
    <w:rsid w:val="00154501"/>
    <w:rsid w:val="00155442"/>
    <w:rsid w:val="00155A67"/>
    <w:rsid w:val="00156121"/>
    <w:rsid w:val="001579E0"/>
    <w:rsid w:val="00157E5D"/>
    <w:rsid w:val="001617A5"/>
    <w:rsid w:val="0016260A"/>
    <w:rsid w:val="0016385E"/>
    <w:rsid w:val="001644A3"/>
    <w:rsid w:val="001645E1"/>
    <w:rsid w:val="00165AEA"/>
    <w:rsid w:val="00165C0C"/>
    <w:rsid w:val="00167F3E"/>
    <w:rsid w:val="00172BD4"/>
    <w:rsid w:val="001734DB"/>
    <w:rsid w:val="00175095"/>
    <w:rsid w:val="0017646D"/>
    <w:rsid w:val="00176DF5"/>
    <w:rsid w:val="00177920"/>
    <w:rsid w:val="00177CF8"/>
    <w:rsid w:val="00181C7E"/>
    <w:rsid w:val="00181D70"/>
    <w:rsid w:val="001823A1"/>
    <w:rsid w:val="00183FBC"/>
    <w:rsid w:val="00187E55"/>
    <w:rsid w:val="0019152C"/>
    <w:rsid w:val="001936CF"/>
    <w:rsid w:val="00193C02"/>
    <w:rsid w:val="0019442F"/>
    <w:rsid w:val="00195C0C"/>
    <w:rsid w:val="00196D97"/>
    <w:rsid w:val="00197CAB"/>
    <w:rsid w:val="001A013C"/>
    <w:rsid w:val="001A031B"/>
    <w:rsid w:val="001A218E"/>
    <w:rsid w:val="001A2634"/>
    <w:rsid w:val="001A299E"/>
    <w:rsid w:val="001A3232"/>
    <w:rsid w:val="001A3BEA"/>
    <w:rsid w:val="001A4172"/>
    <w:rsid w:val="001A4587"/>
    <w:rsid w:val="001A4E70"/>
    <w:rsid w:val="001A68B6"/>
    <w:rsid w:val="001A70B7"/>
    <w:rsid w:val="001A7527"/>
    <w:rsid w:val="001A764C"/>
    <w:rsid w:val="001A78E6"/>
    <w:rsid w:val="001B0F39"/>
    <w:rsid w:val="001B1638"/>
    <w:rsid w:val="001B1850"/>
    <w:rsid w:val="001B27C7"/>
    <w:rsid w:val="001B5130"/>
    <w:rsid w:val="001B61A6"/>
    <w:rsid w:val="001B65A3"/>
    <w:rsid w:val="001B762D"/>
    <w:rsid w:val="001C0267"/>
    <w:rsid w:val="001C0AD7"/>
    <w:rsid w:val="001C118C"/>
    <w:rsid w:val="001C1461"/>
    <w:rsid w:val="001C2803"/>
    <w:rsid w:val="001C39B8"/>
    <w:rsid w:val="001C41A7"/>
    <w:rsid w:val="001C469C"/>
    <w:rsid w:val="001C6046"/>
    <w:rsid w:val="001C6137"/>
    <w:rsid w:val="001C78C6"/>
    <w:rsid w:val="001D15E2"/>
    <w:rsid w:val="001D22D7"/>
    <w:rsid w:val="001D24CF"/>
    <w:rsid w:val="001D3952"/>
    <w:rsid w:val="001D47B2"/>
    <w:rsid w:val="001D47C5"/>
    <w:rsid w:val="001D6113"/>
    <w:rsid w:val="001D6336"/>
    <w:rsid w:val="001D6B7B"/>
    <w:rsid w:val="001D71EF"/>
    <w:rsid w:val="001D732D"/>
    <w:rsid w:val="001D7DEC"/>
    <w:rsid w:val="001D7FD9"/>
    <w:rsid w:val="001E001C"/>
    <w:rsid w:val="001E1660"/>
    <w:rsid w:val="001E2CCE"/>
    <w:rsid w:val="001E3B17"/>
    <w:rsid w:val="001E3FFE"/>
    <w:rsid w:val="001E68BB"/>
    <w:rsid w:val="001E6F1A"/>
    <w:rsid w:val="001F2FFE"/>
    <w:rsid w:val="001F49DC"/>
    <w:rsid w:val="001F559B"/>
    <w:rsid w:val="001F5F04"/>
    <w:rsid w:val="001F620C"/>
    <w:rsid w:val="0020326A"/>
    <w:rsid w:val="002035D6"/>
    <w:rsid w:val="00204EB5"/>
    <w:rsid w:val="00207F66"/>
    <w:rsid w:val="00210C9A"/>
    <w:rsid w:val="00212853"/>
    <w:rsid w:val="00214DE9"/>
    <w:rsid w:val="002165E2"/>
    <w:rsid w:val="002176F0"/>
    <w:rsid w:val="002208D8"/>
    <w:rsid w:val="002212BC"/>
    <w:rsid w:val="00221AF2"/>
    <w:rsid w:val="002250D6"/>
    <w:rsid w:val="00226289"/>
    <w:rsid w:val="0022649C"/>
    <w:rsid w:val="002277FA"/>
    <w:rsid w:val="00227B8D"/>
    <w:rsid w:val="00232131"/>
    <w:rsid w:val="00233844"/>
    <w:rsid w:val="002350FB"/>
    <w:rsid w:val="00236D5B"/>
    <w:rsid w:val="002370ED"/>
    <w:rsid w:val="0024050D"/>
    <w:rsid w:val="0024093B"/>
    <w:rsid w:val="00244356"/>
    <w:rsid w:val="00244712"/>
    <w:rsid w:val="00244BCB"/>
    <w:rsid w:val="00246F36"/>
    <w:rsid w:val="002502D8"/>
    <w:rsid w:val="002510D1"/>
    <w:rsid w:val="00251EEF"/>
    <w:rsid w:val="00252D91"/>
    <w:rsid w:val="002532BF"/>
    <w:rsid w:val="002545C6"/>
    <w:rsid w:val="00256AAA"/>
    <w:rsid w:val="00260541"/>
    <w:rsid w:val="002608EC"/>
    <w:rsid w:val="00260D49"/>
    <w:rsid w:val="00261D1E"/>
    <w:rsid w:val="0026295D"/>
    <w:rsid w:val="002632A6"/>
    <w:rsid w:val="002637F8"/>
    <w:rsid w:val="00264640"/>
    <w:rsid w:val="00264F85"/>
    <w:rsid w:val="00264FA6"/>
    <w:rsid w:val="00266BA8"/>
    <w:rsid w:val="00266C0B"/>
    <w:rsid w:val="00270A32"/>
    <w:rsid w:val="00270EF5"/>
    <w:rsid w:val="00270FDE"/>
    <w:rsid w:val="002734AB"/>
    <w:rsid w:val="00275296"/>
    <w:rsid w:val="002765DF"/>
    <w:rsid w:val="0028016E"/>
    <w:rsid w:val="00280C0D"/>
    <w:rsid w:val="002810AB"/>
    <w:rsid w:val="00284A1C"/>
    <w:rsid w:val="00285CBF"/>
    <w:rsid w:val="0028683E"/>
    <w:rsid w:val="00286A6D"/>
    <w:rsid w:val="002917B0"/>
    <w:rsid w:val="00292292"/>
    <w:rsid w:val="002927FC"/>
    <w:rsid w:val="00293B22"/>
    <w:rsid w:val="00294D3E"/>
    <w:rsid w:val="00295865"/>
    <w:rsid w:val="00295DE2"/>
    <w:rsid w:val="002974DF"/>
    <w:rsid w:val="00297BFD"/>
    <w:rsid w:val="002A09A7"/>
    <w:rsid w:val="002A1733"/>
    <w:rsid w:val="002A3815"/>
    <w:rsid w:val="002A3979"/>
    <w:rsid w:val="002A566D"/>
    <w:rsid w:val="002A644B"/>
    <w:rsid w:val="002A6997"/>
    <w:rsid w:val="002A69DB"/>
    <w:rsid w:val="002A736A"/>
    <w:rsid w:val="002B0B2F"/>
    <w:rsid w:val="002B1688"/>
    <w:rsid w:val="002B1B12"/>
    <w:rsid w:val="002B27E1"/>
    <w:rsid w:val="002B329C"/>
    <w:rsid w:val="002B5373"/>
    <w:rsid w:val="002B601F"/>
    <w:rsid w:val="002B6A4D"/>
    <w:rsid w:val="002C09F5"/>
    <w:rsid w:val="002C1FE7"/>
    <w:rsid w:val="002C2A63"/>
    <w:rsid w:val="002C5A15"/>
    <w:rsid w:val="002C6247"/>
    <w:rsid w:val="002C7144"/>
    <w:rsid w:val="002C717F"/>
    <w:rsid w:val="002D0789"/>
    <w:rsid w:val="002D18F3"/>
    <w:rsid w:val="002D4E54"/>
    <w:rsid w:val="002D5123"/>
    <w:rsid w:val="002D5DE1"/>
    <w:rsid w:val="002E1CEF"/>
    <w:rsid w:val="002E229E"/>
    <w:rsid w:val="002E4D5A"/>
    <w:rsid w:val="002E6DB0"/>
    <w:rsid w:val="002E74E8"/>
    <w:rsid w:val="002F062C"/>
    <w:rsid w:val="002F24AA"/>
    <w:rsid w:val="002F45EE"/>
    <w:rsid w:val="002F4996"/>
    <w:rsid w:val="002F4C97"/>
    <w:rsid w:val="002F5974"/>
    <w:rsid w:val="002F5BD6"/>
    <w:rsid w:val="002F6480"/>
    <w:rsid w:val="002F6D2C"/>
    <w:rsid w:val="00303744"/>
    <w:rsid w:val="00304197"/>
    <w:rsid w:val="00305281"/>
    <w:rsid w:val="00305599"/>
    <w:rsid w:val="003061B4"/>
    <w:rsid w:val="00310CA6"/>
    <w:rsid w:val="00310D99"/>
    <w:rsid w:val="00310EDB"/>
    <w:rsid w:val="0031119A"/>
    <w:rsid w:val="00313261"/>
    <w:rsid w:val="00314D89"/>
    <w:rsid w:val="00315B10"/>
    <w:rsid w:val="003225E6"/>
    <w:rsid w:val="00323C61"/>
    <w:rsid w:val="00324282"/>
    <w:rsid w:val="003246E6"/>
    <w:rsid w:val="00324722"/>
    <w:rsid w:val="00331567"/>
    <w:rsid w:val="0033369B"/>
    <w:rsid w:val="00333A52"/>
    <w:rsid w:val="00333FE5"/>
    <w:rsid w:val="003351AC"/>
    <w:rsid w:val="00345255"/>
    <w:rsid w:val="003454A1"/>
    <w:rsid w:val="003456D1"/>
    <w:rsid w:val="0034604B"/>
    <w:rsid w:val="00346DBA"/>
    <w:rsid w:val="00347FCC"/>
    <w:rsid w:val="00350065"/>
    <w:rsid w:val="003509C6"/>
    <w:rsid w:val="00351566"/>
    <w:rsid w:val="00351DE9"/>
    <w:rsid w:val="00352846"/>
    <w:rsid w:val="00354582"/>
    <w:rsid w:val="00354CA8"/>
    <w:rsid w:val="00355A5E"/>
    <w:rsid w:val="00360605"/>
    <w:rsid w:val="003608FD"/>
    <w:rsid w:val="00361252"/>
    <w:rsid w:val="00361DA0"/>
    <w:rsid w:val="00362A68"/>
    <w:rsid w:val="00362B4F"/>
    <w:rsid w:val="00363728"/>
    <w:rsid w:val="00364E53"/>
    <w:rsid w:val="00366774"/>
    <w:rsid w:val="003668CC"/>
    <w:rsid w:val="00366909"/>
    <w:rsid w:val="00366A95"/>
    <w:rsid w:val="00371CA5"/>
    <w:rsid w:val="00374CAF"/>
    <w:rsid w:val="00374F8C"/>
    <w:rsid w:val="00376F73"/>
    <w:rsid w:val="003774E6"/>
    <w:rsid w:val="003806D6"/>
    <w:rsid w:val="003810E9"/>
    <w:rsid w:val="0038448E"/>
    <w:rsid w:val="00384EE7"/>
    <w:rsid w:val="003877BB"/>
    <w:rsid w:val="00392D2E"/>
    <w:rsid w:val="003931F9"/>
    <w:rsid w:val="00393D67"/>
    <w:rsid w:val="00394449"/>
    <w:rsid w:val="003945B6"/>
    <w:rsid w:val="00395381"/>
    <w:rsid w:val="00396BD9"/>
    <w:rsid w:val="00397032"/>
    <w:rsid w:val="00397667"/>
    <w:rsid w:val="003A0088"/>
    <w:rsid w:val="003A00D3"/>
    <w:rsid w:val="003A3875"/>
    <w:rsid w:val="003A48B5"/>
    <w:rsid w:val="003A51EF"/>
    <w:rsid w:val="003A62BE"/>
    <w:rsid w:val="003A67E1"/>
    <w:rsid w:val="003A7E30"/>
    <w:rsid w:val="003B1B4D"/>
    <w:rsid w:val="003B3925"/>
    <w:rsid w:val="003B7BB8"/>
    <w:rsid w:val="003C548A"/>
    <w:rsid w:val="003C614F"/>
    <w:rsid w:val="003C68CC"/>
    <w:rsid w:val="003C6B32"/>
    <w:rsid w:val="003D0085"/>
    <w:rsid w:val="003D0875"/>
    <w:rsid w:val="003D0B71"/>
    <w:rsid w:val="003D1428"/>
    <w:rsid w:val="003D1F5C"/>
    <w:rsid w:val="003D3512"/>
    <w:rsid w:val="003D5DE2"/>
    <w:rsid w:val="003D7CFD"/>
    <w:rsid w:val="003D7FCC"/>
    <w:rsid w:val="003E13E0"/>
    <w:rsid w:val="003E161D"/>
    <w:rsid w:val="003E207D"/>
    <w:rsid w:val="003E3494"/>
    <w:rsid w:val="003E4AEC"/>
    <w:rsid w:val="003E4F07"/>
    <w:rsid w:val="003E54C2"/>
    <w:rsid w:val="003E5592"/>
    <w:rsid w:val="003E59B3"/>
    <w:rsid w:val="003E6B2B"/>
    <w:rsid w:val="003E7807"/>
    <w:rsid w:val="003F22C9"/>
    <w:rsid w:val="003F2A84"/>
    <w:rsid w:val="003F33FE"/>
    <w:rsid w:val="003F4715"/>
    <w:rsid w:val="003F738F"/>
    <w:rsid w:val="0040038D"/>
    <w:rsid w:val="00401331"/>
    <w:rsid w:val="004068F7"/>
    <w:rsid w:val="004076F8"/>
    <w:rsid w:val="0041381D"/>
    <w:rsid w:val="00421170"/>
    <w:rsid w:val="00423065"/>
    <w:rsid w:val="00423851"/>
    <w:rsid w:val="00426109"/>
    <w:rsid w:val="00430539"/>
    <w:rsid w:val="00430C10"/>
    <w:rsid w:val="0043173E"/>
    <w:rsid w:val="00436398"/>
    <w:rsid w:val="00436FB1"/>
    <w:rsid w:val="0044067F"/>
    <w:rsid w:val="0044174A"/>
    <w:rsid w:val="004430FF"/>
    <w:rsid w:val="004441CD"/>
    <w:rsid w:val="00444447"/>
    <w:rsid w:val="0044684C"/>
    <w:rsid w:val="004471A9"/>
    <w:rsid w:val="0045025A"/>
    <w:rsid w:val="004507D2"/>
    <w:rsid w:val="00450AB7"/>
    <w:rsid w:val="00451815"/>
    <w:rsid w:val="00451BA6"/>
    <w:rsid w:val="004523B9"/>
    <w:rsid w:val="004525F1"/>
    <w:rsid w:val="00454AAB"/>
    <w:rsid w:val="00454C54"/>
    <w:rsid w:val="00455D8C"/>
    <w:rsid w:val="00456C7B"/>
    <w:rsid w:val="00462F7C"/>
    <w:rsid w:val="00463EB5"/>
    <w:rsid w:val="004653AF"/>
    <w:rsid w:val="00466392"/>
    <w:rsid w:val="00466EEA"/>
    <w:rsid w:val="00470D5E"/>
    <w:rsid w:val="00471144"/>
    <w:rsid w:val="00472029"/>
    <w:rsid w:val="00473AF8"/>
    <w:rsid w:val="00473BE9"/>
    <w:rsid w:val="0047542A"/>
    <w:rsid w:val="0047572B"/>
    <w:rsid w:val="00477204"/>
    <w:rsid w:val="00481569"/>
    <w:rsid w:val="0048187B"/>
    <w:rsid w:val="00481E79"/>
    <w:rsid w:val="00482721"/>
    <w:rsid w:val="004832B3"/>
    <w:rsid w:val="0048417B"/>
    <w:rsid w:val="0048435D"/>
    <w:rsid w:val="00484FC8"/>
    <w:rsid w:val="004867A8"/>
    <w:rsid w:val="00486F84"/>
    <w:rsid w:val="00487227"/>
    <w:rsid w:val="00487389"/>
    <w:rsid w:val="004877D2"/>
    <w:rsid w:val="004907E9"/>
    <w:rsid w:val="0049155D"/>
    <w:rsid w:val="00491934"/>
    <w:rsid w:val="00493E85"/>
    <w:rsid w:val="00494620"/>
    <w:rsid w:val="00495AD4"/>
    <w:rsid w:val="00497450"/>
    <w:rsid w:val="00497C0C"/>
    <w:rsid w:val="004A16B4"/>
    <w:rsid w:val="004A1B38"/>
    <w:rsid w:val="004A2AE6"/>
    <w:rsid w:val="004A3087"/>
    <w:rsid w:val="004A3E12"/>
    <w:rsid w:val="004A5523"/>
    <w:rsid w:val="004A591F"/>
    <w:rsid w:val="004B1770"/>
    <w:rsid w:val="004B3B58"/>
    <w:rsid w:val="004B4B9C"/>
    <w:rsid w:val="004B55DC"/>
    <w:rsid w:val="004B55F4"/>
    <w:rsid w:val="004B65B7"/>
    <w:rsid w:val="004C1273"/>
    <w:rsid w:val="004C132C"/>
    <w:rsid w:val="004C14AC"/>
    <w:rsid w:val="004C1A76"/>
    <w:rsid w:val="004C2CC4"/>
    <w:rsid w:val="004C439D"/>
    <w:rsid w:val="004C4A48"/>
    <w:rsid w:val="004C5109"/>
    <w:rsid w:val="004C59BD"/>
    <w:rsid w:val="004C70E3"/>
    <w:rsid w:val="004C7574"/>
    <w:rsid w:val="004C75B4"/>
    <w:rsid w:val="004D0751"/>
    <w:rsid w:val="004D12BA"/>
    <w:rsid w:val="004D29BE"/>
    <w:rsid w:val="004D3073"/>
    <w:rsid w:val="004D30E6"/>
    <w:rsid w:val="004D3D91"/>
    <w:rsid w:val="004D4D17"/>
    <w:rsid w:val="004D6BF8"/>
    <w:rsid w:val="004D6E67"/>
    <w:rsid w:val="004D6F0B"/>
    <w:rsid w:val="004E1197"/>
    <w:rsid w:val="004E2B2A"/>
    <w:rsid w:val="004E2BB5"/>
    <w:rsid w:val="004E5706"/>
    <w:rsid w:val="004E572E"/>
    <w:rsid w:val="004E7DAA"/>
    <w:rsid w:val="004F0737"/>
    <w:rsid w:val="004F12A0"/>
    <w:rsid w:val="004F1D13"/>
    <w:rsid w:val="004F7299"/>
    <w:rsid w:val="00501787"/>
    <w:rsid w:val="00502D90"/>
    <w:rsid w:val="00504832"/>
    <w:rsid w:val="00505269"/>
    <w:rsid w:val="00505497"/>
    <w:rsid w:val="00506EFC"/>
    <w:rsid w:val="00512C9C"/>
    <w:rsid w:val="00515F9F"/>
    <w:rsid w:val="005175DB"/>
    <w:rsid w:val="005307C3"/>
    <w:rsid w:val="005318AD"/>
    <w:rsid w:val="00536309"/>
    <w:rsid w:val="00540D78"/>
    <w:rsid w:val="00541A2E"/>
    <w:rsid w:val="00543AEC"/>
    <w:rsid w:val="00543EDB"/>
    <w:rsid w:val="00544755"/>
    <w:rsid w:val="005450D2"/>
    <w:rsid w:val="00545E82"/>
    <w:rsid w:val="00546400"/>
    <w:rsid w:val="0054773B"/>
    <w:rsid w:val="00547949"/>
    <w:rsid w:val="005522E4"/>
    <w:rsid w:val="00552EBD"/>
    <w:rsid w:val="0055491D"/>
    <w:rsid w:val="00554BC6"/>
    <w:rsid w:val="00554D12"/>
    <w:rsid w:val="00556108"/>
    <w:rsid w:val="005612C4"/>
    <w:rsid w:val="005618FC"/>
    <w:rsid w:val="00562245"/>
    <w:rsid w:val="0056247A"/>
    <w:rsid w:val="005634CA"/>
    <w:rsid w:val="005642ED"/>
    <w:rsid w:val="0056452B"/>
    <w:rsid w:val="005653DD"/>
    <w:rsid w:val="00565A4D"/>
    <w:rsid w:val="005664B6"/>
    <w:rsid w:val="00570B9E"/>
    <w:rsid w:val="0057103F"/>
    <w:rsid w:val="0057657A"/>
    <w:rsid w:val="00581552"/>
    <w:rsid w:val="00582435"/>
    <w:rsid w:val="005840C3"/>
    <w:rsid w:val="00584395"/>
    <w:rsid w:val="0058472E"/>
    <w:rsid w:val="00586F8F"/>
    <w:rsid w:val="00587767"/>
    <w:rsid w:val="00591D4B"/>
    <w:rsid w:val="005943B3"/>
    <w:rsid w:val="00594BB8"/>
    <w:rsid w:val="00596109"/>
    <w:rsid w:val="00596ADB"/>
    <w:rsid w:val="00596DAE"/>
    <w:rsid w:val="00597416"/>
    <w:rsid w:val="005977EC"/>
    <w:rsid w:val="005A03DC"/>
    <w:rsid w:val="005A11B7"/>
    <w:rsid w:val="005A27EC"/>
    <w:rsid w:val="005A39DD"/>
    <w:rsid w:val="005A3A96"/>
    <w:rsid w:val="005A3E7A"/>
    <w:rsid w:val="005A4444"/>
    <w:rsid w:val="005A4B78"/>
    <w:rsid w:val="005A6289"/>
    <w:rsid w:val="005A7959"/>
    <w:rsid w:val="005B0E00"/>
    <w:rsid w:val="005B33CB"/>
    <w:rsid w:val="005B60DF"/>
    <w:rsid w:val="005C295A"/>
    <w:rsid w:val="005C3EC8"/>
    <w:rsid w:val="005C4418"/>
    <w:rsid w:val="005C494D"/>
    <w:rsid w:val="005C76C9"/>
    <w:rsid w:val="005D0624"/>
    <w:rsid w:val="005D0A14"/>
    <w:rsid w:val="005E16BF"/>
    <w:rsid w:val="005E2F83"/>
    <w:rsid w:val="005E43F2"/>
    <w:rsid w:val="005E4CDE"/>
    <w:rsid w:val="005F186B"/>
    <w:rsid w:val="005F728F"/>
    <w:rsid w:val="005F782B"/>
    <w:rsid w:val="0060294E"/>
    <w:rsid w:val="00603256"/>
    <w:rsid w:val="00603609"/>
    <w:rsid w:val="00604A26"/>
    <w:rsid w:val="00605934"/>
    <w:rsid w:val="00606079"/>
    <w:rsid w:val="0060667A"/>
    <w:rsid w:val="00606B7A"/>
    <w:rsid w:val="006076C5"/>
    <w:rsid w:val="00610210"/>
    <w:rsid w:val="00610EEB"/>
    <w:rsid w:val="00612711"/>
    <w:rsid w:val="00612CBD"/>
    <w:rsid w:val="006149A2"/>
    <w:rsid w:val="00614F0A"/>
    <w:rsid w:val="0061665A"/>
    <w:rsid w:val="00623B55"/>
    <w:rsid w:val="006245C1"/>
    <w:rsid w:val="00624EB9"/>
    <w:rsid w:val="006308F4"/>
    <w:rsid w:val="00630B8E"/>
    <w:rsid w:val="00631126"/>
    <w:rsid w:val="006318D4"/>
    <w:rsid w:val="006333E8"/>
    <w:rsid w:val="006334B2"/>
    <w:rsid w:val="00633940"/>
    <w:rsid w:val="0063493F"/>
    <w:rsid w:val="00634B6B"/>
    <w:rsid w:val="00635AC0"/>
    <w:rsid w:val="00635F22"/>
    <w:rsid w:val="00636208"/>
    <w:rsid w:val="00636240"/>
    <w:rsid w:val="006364B5"/>
    <w:rsid w:val="006364F7"/>
    <w:rsid w:val="006371AC"/>
    <w:rsid w:val="006414C5"/>
    <w:rsid w:val="00642C98"/>
    <w:rsid w:val="00643A64"/>
    <w:rsid w:val="0064412E"/>
    <w:rsid w:val="00644491"/>
    <w:rsid w:val="0064480F"/>
    <w:rsid w:val="00645F01"/>
    <w:rsid w:val="00646928"/>
    <w:rsid w:val="00646E89"/>
    <w:rsid w:val="00646FEA"/>
    <w:rsid w:val="00650669"/>
    <w:rsid w:val="00650744"/>
    <w:rsid w:val="00651EEE"/>
    <w:rsid w:val="006523AF"/>
    <w:rsid w:val="00653A3D"/>
    <w:rsid w:val="00653AB1"/>
    <w:rsid w:val="00653D44"/>
    <w:rsid w:val="0065425A"/>
    <w:rsid w:val="006543A4"/>
    <w:rsid w:val="00656EE3"/>
    <w:rsid w:val="006578F1"/>
    <w:rsid w:val="00663EC9"/>
    <w:rsid w:val="00665519"/>
    <w:rsid w:val="00665BDD"/>
    <w:rsid w:val="00665CFE"/>
    <w:rsid w:val="00665EB7"/>
    <w:rsid w:val="00665FC4"/>
    <w:rsid w:val="006707F2"/>
    <w:rsid w:val="00672AA9"/>
    <w:rsid w:val="0067326C"/>
    <w:rsid w:val="0067432E"/>
    <w:rsid w:val="006752C8"/>
    <w:rsid w:val="00675D24"/>
    <w:rsid w:val="00676B38"/>
    <w:rsid w:val="00677045"/>
    <w:rsid w:val="006770E2"/>
    <w:rsid w:val="0068007A"/>
    <w:rsid w:val="006820DC"/>
    <w:rsid w:val="006844AA"/>
    <w:rsid w:val="0068523E"/>
    <w:rsid w:val="006854E2"/>
    <w:rsid w:val="00685965"/>
    <w:rsid w:val="00685C26"/>
    <w:rsid w:val="00687772"/>
    <w:rsid w:val="006902DD"/>
    <w:rsid w:val="00691248"/>
    <w:rsid w:val="006918D5"/>
    <w:rsid w:val="00694276"/>
    <w:rsid w:val="00696A2F"/>
    <w:rsid w:val="006A0509"/>
    <w:rsid w:val="006A107D"/>
    <w:rsid w:val="006A1632"/>
    <w:rsid w:val="006A31B5"/>
    <w:rsid w:val="006A380C"/>
    <w:rsid w:val="006A3A21"/>
    <w:rsid w:val="006A4731"/>
    <w:rsid w:val="006A6355"/>
    <w:rsid w:val="006B0C36"/>
    <w:rsid w:val="006B1552"/>
    <w:rsid w:val="006B15A7"/>
    <w:rsid w:val="006B2194"/>
    <w:rsid w:val="006B259C"/>
    <w:rsid w:val="006B28C1"/>
    <w:rsid w:val="006B3F3F"/>
    <w:rsid w:val="006B48C8"/>
    <w:rsid w:val="006B4A73"/>
    <w:rsid w:val="006B66A8"/>
    <w:rsid w:val="006B794D"/>
    <w:rsid w:val="006C0A04"/>
    <w:rsid w:val="006C1D59"/>
    <w:rsid w:val="006C2CD8"/>
    <w:rsid w:val="006C2D1C"/>
    <w:rsid w:val="006C421D"/>
    <w:rsid w:val="006C4754"/>
    <w:rsid w:val="006C638D"/>
    <w:rsid w:val="006C6EBB"/>
    <w:rsid w:val="006C70A5"/>
    <w:rsid w:val="006D0B42"/>
    <w:rsid w:val="006D0FB1"/>
    <w:rsid w:val="006D14A8"/>
    <w:rsid w:val="006D21E8"/>
    <w:rsid w:val="006D36C6"/>
    <w:rsid w:val="006D3F3B"/>
    <w:rsid w:val="006D52F0"/>
    <w:rsid w:val="006D57A9"/>
    <w:rsid w:val="006E1D34"/>
    <w:rsid w:val="006E2E69"/>
    <w:rsid w:val="006E2FB3"/>
    <w:rsid w:val="006E575F"/>
    <w:rsid w:val="006E6688"/>
    <w:rsid w:val="006E7649"/>
    <w:rsid w:val="006F0EEE"/>
    <w:rsid w:val="006F1D78"/>
    <w:rsid w:val="006F3ABF"/>
    <w:rsid w:val="006F634B"/>
    <w:rsid w:val="006F640F"/>
    <w:rsid w:val="006F6892"/>
    <w:rsid w:val="006F734B"/>
    <w:rsid w:val="0070022F"/>
    <w:rsid w:val="007022A9"/>
    <w:rsid w:val="00702E4D"/>
    <w:rsid w:val="0070336C"/>
    <w:rsid w:val="00703E6D"/>
    <w:rsid w:val="00704332"/>
    <w:rsid w:val="00704359"/>
    <w:rsid w:val="00705214"/>
    <w:rsid w:val="00705B33"/>
    <w:rsid w:val="00705DD2"/>
    <w:rsid w:val="00707633"/>
    <w:rsid w:val="00707AE1"/>
    <w:rsid w:val="00710601"/>
    <w:rsid w:val="00710B50"/>
    <w:rsid w:val="00710DE1"/>
    <w:rsid w:val="0071136B"/>
    <w:rsid w:val="00711612"/>
    <w:rsid w:val="0071249C"/>
    <w:rsid w:val="00712966"/>
    <w:rsid w:val="00714E1E"/>
    <w:rsid w:val="00715467"/>
    <w:rsid w:val="00715B1C"/>
    <w:rsid w:val="0071616D"/>
    <w:rsid w:val="007161D8"/>
    <w:rsid w:val="00717342"/>
    <w:rsid w:val="00717CC5"/>
    <w:rsid w:val="007200EF"/>
    <w:rsid w:val="007232B5"/>
    <w:rsid w:val="00723A44"/>
    <w:rsid w:val="007240D7"/>
    <w:rsid w:val="007240FC"/>
    <w:rsid w:val="0072439C"/>
    <w:rsid w:val="00724C42"/>
    <w:rsid w:val="00724EBB"/>
    <w:rsid w:val="00724F5D"/>
    <w:rsid w:val="007278BE"/>
    <w:rsid w:val="0073154D"/>
    <w:rsid w:val="007341AF"/>
    <w:rsid w:val="0073492D"/>
    <w:rsid w:val="00735962"/>
    <w:rsid w:val="007359E6"/>
    <w:rsid w:val="00735B44"/>
    <w:rsid w:val="007366E2"/>
    <w:rsid w:val="00737E26"/>
    <w:rsid w:val="00740526"/>
    <w:rsid w:val="0074054A"/>
    <w:rsid w:val="0074103F"/>
    <w:rsid w:val="007410B1"/>
    <w:rsid w:val="007411C7"/>
    <w:rsid w:val="00743B95"/>
    <w:rsid w:val="007449BE"/>
    <w:rsid w:val="00745048"/>
    <w:rsid w:val="00745BBB"/>
    <w:rsid w:val="00746E93"/>
    <w:rsid w:val="00746F3C"/>
    <w:rsid w:val="00750DD6"/>
    <w:rsid w:val="007516C4"/>
    <w:rsid w:val="00751DE9"/>
    <w:rsid w:val="00752121"/>
    <w:rsid w:val="00754FE3"/>
    <w:rsid w:val="007552AA"/>
    <w:rsid w:val="00757BA6"/>
    <w:rsid w:val="00760753"/>
    <w:rsid w:val="0076144A"/>
    <w:rsid w:val="00762853"/>
    <w:rsid w:val="0076459B"/>
    <w:rsid w:val="00766646"/>
    <w:rsid w:val="00766786"/>
    <w:rsid w:val="00766EFF"/>
    <w:rsid w:val="00767531"/>
    <w:rsid w:val="00770951"/>
    <w:rsid w:val="00770B6B"/>
    <w:rsid w:val="007713DC"/>
    <w:rsid w:val="0077208E"/>
    <w:rsid w:val="00773048"/>
    <w:rsid w:val="00773884"/>
    <w:rsid w:val="00774318"/>
    <w:rsid w:val="0077577D"/>
    <w:rsid w:val="007757E3"/>
    <w:rsid w:val="00775D2B"/>
    <w:rsid w:val="0077619A"/>
    <w:rsid w:val="00777870"/>
    <w:rsid w:val="00780BA3"/>
    <w:rsid w:val="00780E5B"/>
    <w:rsid w:val="00783555"/>
    <w:rsid w:val="007838D5"/>
    <w:rsid w:val="00783C0D"/>
    <w:rsid w:val="00784E17"/>
    <w:rsid w:val="00786A56"/>
    <w:rsid w:val="00790252"/>
    <w:rsid w:val="00790400"/>
    <w:rsid w:val="00790BE5"/>
    <w:rsid w:val="00790D8B"/>
    <w:rsid w:val="00792F1F"/>
    <w:rsid w:val="007937D5"/>
    <w:rsid w:val="00793FE9"/>
    <w:rsid w:val="007943B3"/>
    <w:rsid w:val="00794F47"/>
    <w:rsid w:val="00795913"/>
    <w:rsid w:val="00796045"/>
    <w:rsid w:val="00796381"/>
    <w:rsid w:val="0079641D"/>
    <w:rsid w:val="007972C9"/>
    <w:rsid w:val="00797E5F"/>
    <w:rsid w:val="00797FA8"/>
    <w:rsid w:val="007A02FA"/>
    <w:rsid w:val="007A05BE"/>
    <w:rsid w:val="007A208E"/>
    <w:rsid w:val="007A2CDC"/>
    <w:rsid w:val="007A2D60"/>
    <w:rsid w:val="007A3723"/>
    <w:rsid w:val="007A43F0"/>
    <w:rsid w:val="007A568A"/>
    <w:rsid w:val="007A713C"/>
    <w:rsid w:val="007A7A6F"/>
    <w:rsid w:val="007B0882"/>
    <w:rsid w:val="007B1175"/>
    <w:rsid w:val="007B3AE0"/>
    <w:rsid w:val="007B3FD0"/>
    <w:rsid w:val="007B7770"/>
    <w:rsid w:val="007B7CDA"/>
    <w:rsid w:val="007C0170"/>
    <w:rsid w:val="007C0DD0"/>
    <w:rsid w:val="007C11E5"/>
    <w:rsid w:val="007C1FEF"/>
    <w:rsid w:val="007C3177"/>
    <w:rsid w:val="007C3A69"/>
    <w:rsid w:val="007C3D79"/>
    <w:rsid w:val="007C4828"/>
    <w:rsid w:val="007C7907"/>
    <w:rsid w:val="007C7C42"/>
    <w:rsid w:val="007D0451"/>
    <w:rsid w:val="007D18F3"/>
    <w:rsid w:val="007D30D4"/>
    <w:rsid w:val="007D3907"/>
    <w:rsid w:val="007D5224"/>
    <w:rsid w:val="007D7004"/>
    <w:rsid w:val="007D7CB2"/>
    <w:rsid w:val="007E0417"/>
    <w:rsid w:val="007E0801"/>
    <w:rsid w:val="007E16CA"/>
    <w:rsid w:val="007E24CF"/>
    <w:rsid w:val="007E341D"/>
    <w:rsid w:val="007E4652"/>
    <w:rsid w:val="007E527F"/>
    <w:rsid w:val="007E6696"/>
    <w:rsid w:val="007E74E5"/>
    <w:rsid w:val="007F022B"/>
    <w:rsid w:val="007F3195"/>
    <w:rsid w:val="007F573C"/>
    <w:rsid w:val="007F6758"/>
    <w:rsid w:val="007F6B30"/>
    <w:rsid w:val="007F6F48"/>
    <w:rsid w:val="007F76E7"/>
    <w:rsid w:val="00801C8C"/>
    <w:rsid w:val="00803677"/>
    <w:rsid w:val="008039E8"/>
    <w:rsid w:val="00807882"/>
    <w:rsid w:val="0080795E"/>
    <w:rsid w:val="00810ABB"/>
    <w:rsid w:val="008115FE"/>
    <w:rsid w:val="008146F5"/>
    <w:rsid w:val="00817F77"/>
    <w:rsid w:val="00821096"/>
    <w:rsid w:val="00821843"/>
    <w:rsid w:val="008229D3"/>
    <w:rsid w:val="00823532"/>
    <w:rsid w:val="00825C5F"/>
    <w:rsid w:val="00826E1D"/>
    <w:rsid w:val="00830CBF"/>
    <w:rsid w:val="0083119F"/>
    <w:rsid w:val="008338BD"/>
    <w:rsid w:val="008339A0"/>
    <w:rsid w:val="0083410D"/>
    <w:rsid w:val="00834D08"/>
    <w:rsid w:val="00836E70"/>
    <w:rsid w:val="008371D7"/>
    <w:rsid w:val="00837854"/>
    <w:rsid w:val="00842A34"/>
    <w:rsid w:val="00842C54"/>
    <w:rsid w:val="00842FAE"/>
    <w:rsid w:val="008447D8"/>
    <w:rsid w:val="00844EF1"/>
    <w:rsid w:val="008459A8"/>
    <w:rsid w:val="00846730"/>
    <w:rsid w:val="00846A4C"/>
    <w:rsid w:val="00847D48"/>
    <w:rsid w:val="00850FFC"/>
    <w:rsid w:val="00851A3B"/>
    <w:rsid w:val="00851C8E"/>
    <w:rsid w:val="008525A9"/>
    <w:rsid w:val="008527B5"/>
    <w:rsid w:val="0085345F"/>
    <w:rsid w:val="008536A3"/>
    <w:rsid w:val="00855E58"/>
    <w:rsid w:val="00856CB7"/>
    <w:rsid w:val="00857BDB"/>
    <w:rsid w:val="00857C8F"/>
    <w:rsid w:val="00860573"/>
    <w:rsid w:val="008607FD"/>
    <w:rsid w:val="00860C5C"/>
    <w:rsid w:val="008649E9"/>
    <w:rsid w:val="0086588F"/>
    <w:rsid w:val="00865E38"/>
    <w:rsid w:val="00866514"/>
    <w:rsid w:val="00866DE0"/>
    <w:rsid w:val="00867A97"/>
    <w:rsid w:val="00870948"/>
    <w:rsid w:val="008747D1"/>
    <w:rsid w:val="008749C9"/>
    <w:rsid w:val="00875C17"/>
    <w:rsid w:val="00880ABA"/>
    <w:rsid w:val="00880F09"/>
    <w:rsid w:val="008812F4"/>
    <w:rsid w:val="0088160A"/>
    <w:rsid w:val="0088408B"/>
    <w:rsid w:val="00886C6E"/>
    <w:rsid w:val="00890E6B"/>
    <w:rsid w:val="008934D3"/>
    <w:rsid w:val="00893AC2"/>
    <w:rsid w:val="008946D5"/>
    <w:rsid w:val="008950DB"/>
    <w:rsid w:val="00895665"/>
    <w:rsid w:val="0089582B"/>
    <w:rsid w:val="00895D91"/>
    <w:rsid w:val="0089611C"/>
    <w:rsid w:val="008A1D32"/>
    <w:rsid w:val="008A2472"/>
    <w:rsid w:val="008A257B"/>
    <w:rsid w:val="008A2FCC"/>
    <w:rsid w:val="008A3B65"/>
    <w:rsid w:val="008A4986"/>
    <w:rsid w:val="008A5192"/>
    <w:rsid w:val="008A5CA3"/>
    <w:rsid w:val="008A71B2"/>
    <w:rsid w:val="008B0209"/>
    <w:rsid w:val="008B02D0"/>
    <w:rsid w:val="008B0E9E"/>
    <w:rsid w:val="008B3A39"/>
    <w:rsid w:val="008B3CAA"/>
    <w:rsid w:val="008B3DBC"/>
    <w:rsid w:val="008B57E2"/>
    <w:rsid w:val="008B6E93"/>
    <w:rsid w:val="008C184E"/>
    <w:rsid w:val="008C1A2A"/>
    <w:rsid w:val="008C3FDA"/>
    <w:rsid w:val="008C6A71"/>
    <w:rsid w:val="008C7F83"/>
    <w:rsid w:val="008D016C"/>
    <w:rsid w:val="008D690A"/>
    <w:rsid w:val="008D75BB"/>
    <w:rsid w:val="008D795B"/>
    <w:rsid w:val="008D7B08"/>
    <w:rsid w:val="008E0102"/>
    <w:rsid w:val="008E17B0"/>
    <w:rsid w:val="008E34B3"/>
    <w:rsid w:val="008E3762"/>
    <w:rsid w:val="008E396B"/>
    <w:rsid w:val="008E54D9"/>
    <w:rsid w:val="008E6BB2"/>
    <w:rsid w:val="008E74CF"/>
    <w:rsid w:val="008F01D7"/>
    <w:rsid w:val="008F0DD1"/>
    <w:rsid w:val="008F2117"/>
    <w:rsid w:val="008F2492"/>
    <w:rsid w:val="008F2584"/>
    <w:rsid w:val="008F35FE"/>
    <w:rsid w:val="008F4A47"/>
    <w:rsid w:val="008F5566"/>
    <w:rsid w:val="008F7E0C"/>
    <w:rsid w:val="00902CAC"/>
    <w:rsid w:val="009053E2"/>
    <w:rsid w:val="00905F99"/>
    <w:rsid w:val="00906966"/>
    <w:rsid w:val="0090741E"/>
    <w:rsid w:val="00907969"/>
    <w:rsid w:val="00910471"/>
    <w:rsid w:val="00913253"/>
    <w:rsid w:val="00913D58"/>
    <w:rsid w:val="009143A2"/>
    <w:rsid w:val="00914B33"/>
    <w:rsid w:val="00914BD1"/>
    <w:rsid w:val="00920C6F"/>
    <w:rsid w:val="00921CC2"/>
    <w:rsid w:val="0092262D"/>
    <w:rsid w:val="00922934"/>
    <w:rsid w:val="00922D80"/>
    <w:rsid w:val="009231A0"/>
    <w:rsid w:val="00923938"/>
    <w:rsid w:val="00925A3E"/>
    <w:rsid w:val="00925FC6"/>
    <w:rsid w:val="0092769E"/>
    <w:rsid w:val="00927B8D"/>
    <w:rsid w:val="0093100F"/>
    <w:rsid w:val="00931868"/>
    <w:rsid w:val="00933C98"/>
    <w:rsid w:val="00934732"/>
    <w:rsid w:val="00934AE6"/>
    <w:rsid w:val="00934AEA"/>
    <w:rsid w:val="0093523D"/>
    <w:rsid w:val="009362FA"/>
    <w:rsid w:val="00936701"/>
    <w:rsid w:val="009367DC"/>
    <w:rsid w:val="00941C43"/>
    <w:rsid w:val="00941FB9"/>
    <w:rsid w:val="0094487B"/>
    <w:rsid w:val="0094556A"/>
    <w:rsid w:val="009465DA"/>
    <w:rsid w:val="00950343"/>
    <w:rsid w:val="00951B06"/>
    <w:rsid w:val="009525F2"/>
    <w:rsid w:val="00952B48"/>
    <w:rsid w:val="00953252"/>
    <w:rsid w:val="0095354B"/>
    <w:rsid w:val="0095385F"/>
    <w:rsid w:val="009565CE"/>
    <w:rsid w:val="009576A3"/>
    <w:rsid w:val="009605E2"/>
    <w:rsid w:val="00962364"/>
    <w:rsid w:val="009625D9"/>
    <w:rsid w:val="00964D9C"/>
    <w:rsid w:val="00967D55"/>
    <w:rsid w:val="00970DC2"/>
    <w:rsid w:val="0097347B"/>
    <w:rsid w:val="00974915"/>
    <w:rsid w:val="00975FBC"/>
    <w:rsid w:val="009767B9"/>
    <w:rsid w:val="00977149"/>
    <w:rsid w:val="009775DB"/>
    <w:rsid w:val="00977E65"/>
    <w:rsid w:val="00977F9F"/>
    <w:rsid w:val="00982200"/>
    <w:rsid w:val="00982741"/>
    <w:rsid w:val="009834B7"/>
    <w:rsid w:val="00986322"/>
    <w:rsid w:val="00990631"/>
    <w:rsid w:val="009932FB"/>
    <w:rsid w:val="0099729B"/>
    <w:rsid w:val="00997310"/>
    <w:rsid w:val="009979BE"/>
    <w:rsid w:val="009A1523"/>
    <w:rsid w:val="009A2765"/>
    <w:rsid w:val="009A31FB"/>
    <w:rsid w:val="009A3615"/>
    <w:rsid w:val="009A44BA"/>
    <w:rsid w:val="009A6877"/>
    <w:rsid w:val="009A6EEC"/>
    <w:rsid w:val="009B190E"/>
    <w:rsid w:val="009B29E4"/>
    <w:rsid w:val="009B384A"/>
    <w:rsid w:val="009B3D58"/>
    <w:rsid w:val="009B5643"/>
    <w:rsid w:val="009B5954"/>
    <w:rsid w:val="009B6BB7"/>
    <w:rsid w:val="009B77AD"/>
    <w:rsid w:val="009C0897"/>
    <w:rsid w:val="009C0EE0"/>
    <w:rsid w:val="009C179C"/>
    <w:rsid w:val="009C47F8"/>
    <w:rsid w:val="009C7F9E"/>
    <w:rsid w:val="009C7FB1"/>
    <w:rsid w:val="009D0A4F"/>
    <w:rsid w:val="009D0E62"/>
    <w:rsid w:val="009D125B"/>
    <w:rsid w:val="009D1709"/>
    <w:rsid w:val="009D5633"/>
    <w:rsid w:val="009D6325"/>
    <w:rsid w:val="009D6DBF"/>
    <w:rsid w:val="009D7245"/>
    <w:rsid w:val="009E083E"/>
    <w:rsid w:val="009E12E8"/>
    <w:rsid w:val="009E1385"/>
    <w:rsid w:val="009E14AE"/>
    <w:rsid w:val="009E2CBB"/>
    <w:rsid w:val="009E2E66"/>
    <w:rsid w:val="009E4292"/>
    <w:rsid w:val="009E46E5"/>
    <w:rsid w:val="009E5810"/>
    <w:rsid w:val="009E62BD"/>
    <w:rsid w:val="009F0477"/>
    <w:rsid w:val="009F15B6"/>
    <w:rsid w:val="009F1B35"/>
    <w:rsid w:val="009F4490"/>
    <w:rsid w:val="009F6E3D"/>
    <w:rsid w:val="009F741E"/>
    <w:rsid w:val="00A00051"/>
    <w:rsid w:val="00A015B6"/>
    <w:rsid w:val="00A02017"/>
    <w:rsid w:val="00A023FB"/>
    <w:rsid w:val="00A02473"/>
    <w:rsid w:val="00A03029"/>
    <w:rsid w:val="00A03ADF"/>
    <w:rsid w:val="00A03B0D"/>
    <w:rsid w:val="00A041ED"/>
    <w:rsid w:val="00A04738"/>
    <w:rsid w:val="00A04997"/>
    <w:rsid w:val="00A0558A"/>
    <w:rsid w:val="00A0578B"/>
    <w:rsid w:val="00A062A7"/>
    <w:rsid w:val="00A10B92"/>
    <w:rsid w:val="00A11C08"/>
    <w:rsid w:val="00A12B64"/>
    <w:rsid w:val="00A1593B"/>
    <w:rsid w:val="00A15ADA"/>
    <w:rsid w:val="00A15F29"/>
    <w:rsid w:val="00A20A8C"/>
    <w:rsid w:val="00A21630"/>
    <w:rsid w:val="00A22DE1"/>
    <w:rsid w:val="00A2333C"/>
    <w:rsid w:val="00A236E9"/>
    <w:rsid w:val="00A35D18"/>
    <w:rsid w:val="00A35E3D"/>
    <w:rsid w:val="00A35FD1"/>
    <w:rsid w:val="00A363C1"/>
    <w:rsid w:val="00A41889"/>
    <w:rsid w:val="00A42B0F"/>
    <w:rsid w:val="00A42FDF"/>
    <w:rsid w:val="00A43EE1"/>
    <w:rsid w:val="00A446A5"/>
    <w:rsid w:val="00A447BA"/>
    <w:rsid w:val="00A454EF"/>
    <w:rsid w:val="00A45B63"/>
    <w:rsid w:val="00A468AB"/>
    <w:rsid w:val="00A46B8D"/>
    <w:rsid w:val="00A47689"/>
    <w:rsid w:val="00A50318"/>
    <w:rsid w:val="00A54D8D"/>
    <w:rsid w:val="00A55756"/>
    <w:rsid w:val="00A55AC2"/>
    <w:rsid w:val="00A60F2F"/>
    <w:rsid w:val="00A61EAF"/>
    <w:rsid w:val="00A63CC4"/>
    <w:rsid w:val="00A63D36"/>
    <w:rsid w:val="00A643F8"/>
    <w:rsid w:val="00A65836"/>
    <w:rsid w:val="00A66339"/>
    <w:rsid w:val="00A66F2A"/>
    <w:rsid w:val="00A718A8"/>
    <w:rsid w:val="00A7211C"/>
    <w:rsid w:val="00A72336"/>
    <w:rsid w:val="00A72BE1"/>
    <w:rsid w:val="00A74585"/>
    <w:rsid w:val="00A747F0"/>
    <w:rsid w:val="00A7481F"/>
    <w:rsid w:val="00A75065"/>
    <w:rsid w:val="00A757C6"/>
    <w:rsid w:val="00A75FB9"/>
    <w:rsid w:val="00A761BB"/>
    <w:rsid w:val="00A77279"/>
    <w:rsid w:val="00A81F8B"/>
    <w:rsid w:val="00A82758"/>
    <w:rsid w:val="00A83B64"/>
    <w:rsid w:val="00A85F02"/>
    <w:rsid w:val="00A900BD"/>
    <w:rsid w:val="00A915D1"/>
    <w:rsid w:val="00A91D7C"/>
    <w:rsid w:val="00A920C6"/>
    <w:rsid w:val="00A9300F"/>
    <w:rsid w:val="00A9338D"/>
    <w:rsid w:val="00A948A5"/>
    <w:rsid w:val="00A970FA"/>
    <w:rsid w:val="00A97505"/>
    <w:rsid w:val="00A9769D"/>
    <w:rsid w:val="00AA0FA4"/>
    <w:rsid w:val="00AA253C"/>
    <w:rsid w:val="00AA25F5"/>
    <w:rsid w:val="00AA373D"/>
    <w:rsid w:val="00AA4507"/>
    <w:rsid w:val="00AA4F2E"/>
    <w:rsid w:val="00AA51EE"/>
    <w:rsid w:val="00AA61EB"/>
    <w:rsid w:val="00AB2890"/>
    <w:rsid w:val="00AB39F1"/>
    <w:rsid w:val="00AB3F0F"/>
    <w:rsid w:val="00AB54BB"/>
    <w:rsid w:val="00AB6D46"/>
    <w:rsid w:val="00AB6DAD"/>
    <w:rsid w:val="00AB7E4B"/>
    <w:rsid w:val="00AC302D"/>
    <w:rsid w:val="00AC3775"/>
    <w:rsid w:val="00AC47E7"/>
    <w:rsid w:val="00AC4AF7"/>
    <w:rsid w:val="00AC6BB4"/>
    <w:rsid w:val="00AC6DA9"/>
    <w:rsid w:val="00AD18BF"/>
    <w:rsid w:val="00AD2666"/>
    <w:rsid w:val="00AD4607"/>
    <w:rsid w:val="00AD6F2B"/>
    <w:rsid w:val="00AE089E"/>
    <w:rsid w:val="00AE1BF5"/>
    <w:rsid w:val="00AE1C82"/>
    <w:rsid w:val="00AE3654"/>
    <w:rsid w:val="00AE5222"/>
    <w:rsid w:val="00AE572D"/>
    <w:rsid w:val="00AE6E67"/>
    <w:rsid w:val="00AE7D6D"/>
    <w:rsid w:val="00AF03AB"/>
    <w:rsid w:val="00AF1939"/>
    <w:rsid w:val="00AF1CC1"/>
    <w:rsid w:val="00AF2208"/>
    <w:rsid w:val="00AF43F9"/>
    <w:rsid w:val="00B001A7"/>
    <w:rsid w:val="00B0081E"/>
    <w:rsid w:val="00B01936"/>
    <w:rsid w:val="00B02453"/>
    <w:rsid w:val="00B02A01"/>
    <w:rsid w:val="00B03AAA"/>
    <w:rsid w:val="00B057B1"/>
    <w:rsid w:val="00B057F7"/>
    <w:rsid w:val="00B06199"/>
    <w:rsid w:val="00B06492"/>
    <w:rsid w:val="00B075B8"/>
    <w:rsid w:val="00B07646"/>
    <w:rsid w:val="00B07785"/>
    <w:rsid w:val="00B07EBF"/>
    <w:rsid w:val="00B13797"/>
    <w:rsid w:val="00B14C8D"/>
    <w:rsid w:val="00B153F6"/>
    <w:rsid w:val="00B17CE7"/>
    <w:rsid w:val="00B17FA6"/>
    <w:rsid w:val="00B20F52"/>
    <w:rsid w:val="00B23B1C"/>
    <w:rsid w:val="00B304DC"/>
    <w:rsid w:val="00B32D6B"/>
    <w:rsid w:val="00B3480D"/>
    <w:rsid w:val="00B34DB5"/>
    <w:rsid w:val="00B34DE5"/>
    <w:rsid w:val="00B37032"/>
    <w:rsid w:val="00B406B8"/>
    <w:rsid w:val="00B41266"/>
    <w:rsid w:val="00B41BEB"/>
    <w:rsid w:val="00B41DA1"/>
    <w:rsid w:val="00B42E82"/>
    <w:rsid w:val="00B43F13"/>
    <w:rsid w:val="00B4478A"/>
    <w:rsid w:val="00B44886"/>
    <w:rsid w:val="00B47A8A"/>
    <w:rsid w:val="00B50B2C"/>
    <w:rsid w:val="00B52541"/>
    <w:rsid w:val="00B52ABF"/>
    <w:rsid w:val="00B53C3B"/>
    <w:rsid w:val="00B5479F"/>
    <w:rsid w:val="00B549F0"/>
    <w:rsid w:val="00B55C64"/>
    <w:rsid w:val="00B6068A"/>
    <w:rsid w:val="00B616EE"/>
    <w:rsid w:val="00B61BE1"/>
    <w:rsid w:val="00B631B8"/>
    <w:rsid w:val="00B644D8"/>
    <w:rsid w:val="00B64E51"/>
    <w:rsid w:val="00B736EB"/>
    <w:rsid w:val="00B73935"/>
    <w:rsid w:val="00B76AF7"/>
    <w:rsid w:val="00B7733B"/>
    <w:rsid w:val="00B77725"/>
    <w:rsid w:val="00B81FE4"/>
    <w:rsid w:val="00B82021"/>
    <w:rsid w:val="00B82300"/>
    <w:rsid w:val="00B823FB"/>
    <w:rsid w:val="00B8345B"/>
    <w:rsid w:val="00B847E4"/>
    <w:rsid w:val="00B86353"/>
    <w:rsid w:val="00B8728F"/>
    <w:rsid w:val="00B87E08"/>
    <w:rsid w:val="00B90502"/>
    <w:rsid w:val="00B9253B"/>
    <w:rsid w:val="00B9474B"/>
    <w:rsid w:val="00B94D0C"/>
    <w:rsid w:val="00BA006A"/>
    <w:rsid w:val="00BA10B6"/>
    <w:rsid w:val="00BA20B4"/>
    <w:rsid w:val="00BA2E8E"/>
    <w:rsid w:val="00BA2FAE"/>
    <w:rsid w:val="00BA300F"/>
    <w:rsid w:val="00BA372A"/>
    <w:rsid w:val="00BA41AE"/>
    <w:rsid w:val="00BA4823"/>
    <w:rsid w:val="00BA4DD4"/>
    <w:rsid w:val="00BA52EF"/>
    <w:rsid w:val="00BA614D"/>
    <w:rsid w:val="00BA6810"/>
    <w:rsid w:val="00BB44EF"/>
    <w:rsid w:val="00BB50F7"/>
    <w:rsid w:val="00BB5D89"/>
    <w:rsid w:val="00BB7106"/>
    <w:rsid w:val="00BC197B"/>
    <w:rsid w:val="00BC5F9A"/>
    <w:rsid w:val="00BC7E0D"/>
    <w:rsid w:val="00BD0797"/>
    <w:rsid w:val="00BD7DC7"/>
    <w:rsid w:val="00BE0BBD"/>
    <w:rsid w:val="00BE2A9A"/>
    <w:rsid w:val="00BE4520"/>
    <w:rsid w:val="00BE46A9"/>
    <w:rsid w:val="00BE5125"/>
    <w:rsid w:val="00BE5C03"/>
    <w:rsid w:val="00BE797D"/>
    <w:rsid w:val="00BF0820"/>
    <w:rsid w:val="00BF09C6"/>
    <w:rsid w:val="00BF34E0"/>
    <w:rsid w:val="00BF39FE"/>
    <w:rsid w:val="00BF4DC7"/>
    <w:rsid w:val="00BF5D52"/>
    <w:rsid w:val="00C014BC"/>
    <w:rsid w:val="00C02840"/>
    <w:rsid w:val="00C03EFF"/>
    <w:rsid w:val="00C04703"/>
    <w:rsid w:val="00C04CE0"/>
    <w:rsid w:val="00C075E7"/>
    <w:rsid w:val="00C1016C"/>
    <w:rsid w:val="00C1060F"/>
    <w:rsid w:val="00C10ECA"/>
    <w:rsid w:val="00C1106B"/>
    <w:rsid w:val="00C11F19"/>
    <w:rsid w:val="00C126C5"/>
    <w:rsid w:val="00C15128"/>
    <w:rsid w:val="00C1604C"/>
    <w:rsid w:val="00C21861"/>
    <w:rsid w:val="00C22A8E"/>
    <w:rsid w:val="00C2357A"/>
    <w:rsid w:val="00C26BBA"/>
    <w:rsid w:val="00C27104"/>
    <w:rsid w:val="00C27FC7"/>
    <w:rsid w:val="00C30E88"/>
    <w:rsid w:val="00C322F7"/>
    <w:rsid w:val="00C32DB8"/>
    <w:rsid w:val="00C35C12"/>
    <w:rsid w:val="00C3639F"/>
    <w:rsid w:val="00C37F5C"/>
    <w:rsid w:val="00C40936"/>
    <w:rsid w:val="00C40B38"/>
    <w:rsid w:val="00C40B7D"/>
    <w:rsid w:val="00C41DD2"/>
    <w:rsid w:val="00C4594B"/>
    <w:rsid w:val="00C46123"/>
    <w:rsid w:val="00C46FA8"/>
    <w:rsid w:val="00C51200"/>
    <w:rsid w:val="00C512DB"/>
    <w:rsid w:val="00C52010"/>
    <w:rsid w:val="00C5265B"/>
    <w:rsid w:val="00C54000"/>
    <w:rsid w:val="00C54068"/>
    <w:rsid w:val="00C553E3"/>
    <w:rsid w:val="00C5603D"/>
    <w:rsid w:val="00C56FBC"/>
    <w:rsid w:val="00C6121D"/>
    <w:rsid w:val="00C61FE4"/>
    <w:rsid w:val="00C6326C"/>
    <w:rsid w:val="00C642D5"/>
    <w:rsid w:val="00C64F79"/>
    <w:rsid w:val="00C67A0B"/>
    <w:rsid w:val="00C71AB5"/>
    <w:rsid w:val="00C72FCA"/>
    <w:rsid w:val="00C73512"/>
    <w:rsid w:val="00C74DFE"/>
    <w:rsid w:val="00C76A2E"/>
    <w:rsid w:val="00C7713B"/>
    <w:rsid w:val="00C81DEF"/>
    <w:rsid w:val="00C83011"/>
    <w:rsid w:val="00C8784A"/>
    <w:rsid w:val="00C90D51"/>
    <w:rsid w:val="00C911C0"/>
    <w:rsid w:val="00C91270"/>
    <w:rsid w:val="00C92EE3"/>
    <w:rsid w:val="00C93321"/>
    <w:rsid w:val="00C9337C"/>
    <w:rsid w:val="00C97631"/>
    <w:rsid w:val="00C9785B"/>
    <w:rsid w:val="00CA1ACB"/>
    <w:rsid w:val="00CA656E"/>
    <w:rsid w:val="00CA7CF5"/>
    <w:rsid w:val="00CB1A15"/>
    <w:rsid w:val="00CB1F1D"/>
    <w:rsid w:val="00CB3B5C"/>
    <w:rsid w:val="00CB3E91"/>
    <w:rsid w:val="00CB7635"/>
    <w:rsid w:val="00CC0D56"/>
    <w:rsid w:val="00CC1981"/>
    <w:rsid w:val="00CC254D"/>
    <w:rsid w:val="00CC38AB"/>
    <w:rsid w:val="00CC3CA4"/>
    <w:rsid w:val="00CC40B4"/>
    <w:rsid w:val="00CC46ED"/>
    <w:rsid w:val="00CD2F15"/>
    <w:rsid w:val="00CD3CFA"/>
    <w:rsid w:val="00CD48A3"/>
    <w:rsid w:val="00CD493B"/>
    <w:rsid w:val="00CD6837"/>
    <w:rsid w:val="00CD7847"/>
    <w:rsid w:val="00CE02F3"/>
    <w:rsid w:val="00CE1453"/>
    <w:rsid w:val="00CE1EF8"/>
    <w:rsid w:val="00CE2870"/>
    <w:rsid w:val="00CE6E09"/>
    <w:rsid w:val="00CE76AD"/>
    <w:rsid w:val="00CF1132"/>
    <w:rsid w:val="00CF1E48"/>
    <w:rsid w:val="00CF2EE2"/>
    <w:rsid w:val="00CF31B4"/>
    <w:rsid w:val="00CF42C1"/>
    <w:rsid w:val="00CF4FE2"/>
    <w:rsid w:val="00CF7989"/>
    <w:rsid w:val="00D018A5"/>
    <w:rsid w:val="00D02116"/>
    <w:rsid w:val="00D02A20"/>
    <w:rsid w:val="00D02ADF"/>
    <w:rsid w:val="00D03351"/>
    <w:rsid w:val="00D04710"/>
    <w:rsid w:val="00D04AC6"/>
    <w:rsid w:val="00D066CB"/>
    <w:rsid w:val="00D10181"/>
    <w:rsid w:val="00D10488"/>
    <w:rsid w:val="00D105AC"/>
    <w:rsid w:val="00D12503"/>
    <w:rsid w:val="00D13261"/>
    <w:rsid w:val="00D14B78"/>
    <w:rsid w:val="00D14EC3"/>
    <w:rsid w:val="00D158BE"/>
    <w:rsid w:val="00D16A09"/>
    <w:rsid w:val="00D1715A"/>
    <w:rsid w:val="00D2091D"/>
    <w:rsid w:val="00D21D3B"/>
    <w:rsid w:val="00D223EF"/>
    <w:rsid w:val="00D22784"/>
    <w:rsid w:val="00D2297E"/>
    <w:rsid w:val="00D22B45"/>
    <w:rsid w:val="00D22F02"/>
    <w:rsid w:val="00D23944"/>
    <w:rsid w:val="00D257F1"/>
    <w:rsid w:val="00D2583C"/>
    <w:rsid w:val="00D25883"/>
    <w:rsid w:val="00D25B27"/>
    <w:rsid w:val="00D30A8D"/>
    <w:rsid w:val="00D312F0"/>
    <w:rsid w:val="00D31F11"/>
    <w:rsid w:val="00D32238"/>
    <w:rsid w:val="00D33385"/>
    <w:rsid w:val="00D34CE4"/>
    <w:rsid w:val="00D36222"/>
    <w:rsid w:val="00D3739C"/>
    <w:rsid w:val="00D373A2"/>
    <w:rsid w:val="00D408A3"/>
    <w:rsid w:val="00D4196B"/>
    <w:rsid w:val="00D428E7"/>
    <w:rsid w:val="00D43227"/>
    <w:rsid w:val="00D43C85"/>
    <w:rsid w:val="00D44442"/>
    <w:rsid w:val="00D44902"/>
    <w:rsid w:val="00D44E09"/>
    <w:rsid w:val="00D47C59"/>
    <w:rsid w:val="00D47D64"/>
    <w:rsid w:val="00D47DA7"/>
    <w:rsid w:val="00D5258C"/>
    <w:rsid w:val="00D52A83"/>
    <w:rsid w:val="00D53072"/>
    <w:rsid w:val="00D54F7D"/>
    <w:rsid w:val="00D55C22"/>
    <w:rsid w:val="00D56519"/>
    <w:rsid w:val="00D56E35"/>
    <w:rsid w:val="00D570AE"/>
    <w:rsid w:val="00D600AC"/>
    <w:rsid w:val="00D601C8"/>
    <w:rsid w:val="00D60266"/>
    <w:rsid w:val="00D66F62"/>
    <w:rsid w:val="00D70645"/>
    <w:rsid w:val="00D70856"/>
    <w:rsid w:val="00D71428"/>
    <w:rsid w:val="00D71F51"/>
    <w:rsid w:val="00D73C53"/>
    <w:rsid w:val="00D74939"/>
    <w:rsid w:val="00D74BEB"/>
    <w:rsid w:val="00D74F8C"/>
    <w:rsid w:val="00D7568D"/>
    <w:rsid w:val="00D767F9"/>
    <w:rsid w:val="00D76868"/>
    <w:rsid w:val="00D773BB"/>
    <w:rsid w:val="00D773D7"/>
    <w:rsid w:val="00D777A6"/>
    <w:rsid w:val="00D801BB"/>
    <w:rsid w:val="00D810C2"/>
    <w:rsid w:val="00D827FD"/>
    <w:rsid w:val="00D82AE9"/>
    <w:rsid w:val="00D8457F"/>
    <w:rsid w:val="00D84DBD"/>
    <w:rsid w:val="00D8556A"/>
    <w:rsid w:val="00D8590A"/>
    <w:rsid w:val="00D873A5"/>
    <w:rsid w:val="00D8747C"/>
    <w:rsid w:val="00D879A8"/>
    <w:rsid w:val="00D92411"/>
    <w:rsid w:val="00D92564"/>
    <w:rsid w:val="00D945C0"/>
    <w:rsid w:val="00D9750A"/>
    <w:rsid w:val="00D97ED2"/>
    <w:rsid w:val="00DA0AB4"/>
    <w:rsid w:val="00DA15CD"/>
    <w:rsid w:val="00DA18AE"/>
    <w:rsid w:val="00DA2D83"/>
    <w:rsid w:val="00DA367D"/>
    <w:rsid w:val="00DA56F2"/>
    <w:rsid w:val="00DA5A5D"/>
    <w:rsid w:val="00DA66E1"/>
    <w:rsid w:val="00DA6CAB"/>
    <w:rsid w:val="00DB094F"/>
    <w:rsid w:val="00DB1394"/>
    <w:rsid w:val="00DB24FE"/>
    <w:rsid w:val="00DB48EB"/>
    <w:rsid w:val="00DB6E98"/>
    <w:rsid w:val="00DB70EC"/>
    <w:rsid w:val="00DB7738"/>
    <w:rsid w:val="00DC2BC7"/>
    <w:rsid w:val="00DC2EB9"/>
    <w:rsid w:val="00DD163D"/>
    <w:rsid w:val="00DD29F7"/>
    <w:rsid w:val="00DD4ED5"/>
    <w:rsid w:val="00DD4F21"/>
    <w:rsid w:val="00DD51F8"/>
    <w:rsid w:val="00DD52CD"/>
    <w:rsid w:val="00DD5A2E"/>
    <w:rsid w:val="00DE06A3"/>
    <w:rsid w:val="00DE0CD9"/>
    <w:rsid w:val="00DE12E4"/>
    <w:rsid w:val="00DE1526"/>
    <w:rsid w:val="00DE2D9B"/>
    <w:rsid w:val="00DE2E65"/>
    <w:rsid w:val="00DE31BF"/>
    <w:rsid w:val="00DE3220"/>
    <w:rsid w:val="00DE330D"/>
    <w:rsid w:val="00DE4A52"/>
    <w:rsid w:val="00DE53FD"/>
    <w:rsid w:val="00DE5448"/>
    <w:rsid w:val="00DE5721"/>
    <w:rsid w:val="00DE5B76"/>
    <w:rsid w:val="00DE6EC2"/>
    <w:rsid w:val="00DE6F5D"/>
    <w:rsid w:val="00DE704E"/>
    <w:rsid w:val="00DE7800"/>
    <w:rsid w:val="00DF1CC8"/>
    <w:rsid w:val="00DF2FF3"/>
    <w:rsid w:val="00DF5BA8"/>
    <w:rsid w:val="00DF6751"/>
    <w:rsid w:val="00E00534"/>
    <w:rsid w:val="00E00683"/>
    <w:rsid w:val="00E0077A"/>
    <w:rsid w:val="00E00C13"/>
    <w:rsid w:val="00E01D07"/>
    <w:rsid w:val="00E03D5D"/>
    <w:rsid w:val="00E04DC9"/>
    <w:rsid w:val="00E06873"/>
    <w:rsid w:val="00E11AD1"/>
    <w:rsid w:val="00E11C44"/>
    <w:rsid w:val="00E12438"/>
    <w:rsid w:val="00E13CBD"/>
    <w:rsid w:val="00E174B0"/>
    <w:rsid w:val="00E174B6"/>
    <w:rsid w:val="00E1797D"/>
    <w:rsid w:val="00E20F5B"/>
    <w:rsid w:val="00E21654"/>
    <w:rsid w:val="00E2336B"/>
    <w:rsid w:val="00E2355B"/>
    <w:rsid w:val="00E24DA7"/>
    <w:rsid w:val="00E24F16"/>
    <w:rsid w:val="00E2561E"/>
    <w:rsid w:val="00E25B6A"/>
    <w:rsid w:val="00E267B2"/>
    <w:rsid w:val="00E2717C"/>
    <w:rsid w:val="00E328B2"/>
    <w:rsid w:val="00E33047"/>
    <w:rsid w:val="00E3386C"/>
    <w:rsid w:val="00E33BA0"/>
    <w:rsid w:val="00E34930"/>
    <w:rsid w:val="00E34B19"/>
    <w:rsid w:val="00E34C25"/>
    <w:rsid w:val="00E34D56"/>
    <w:rsid w:val="00E352D9"/>
    <w:rsid w:val="00E35670"/>
    <w:rsid w:val="00E35790"/>
    <w:rsid w:val="00E36E83"/>
    <w:rsid w:val="00E40427"/>
    <w:rsid w:val="00E40EDB"/>
    <w:rsid w:val="00E41801"/>
    <w:rsid w:val="00E423B2"/>
    <w:rsid w:val="00E44EDF"/>
    <w:rsid w:val="00E45D54"/>
    <w:rsid w:val="00E469BA"/>
    <w:rsid w:val="00E5527D"/>
    <w:rsid w:val="00E57375"/>
    <w:rsid w:val="00E57F83"/>
    <w:rsid w:val="00E57F8D"/>
    <w:rsid w:val="00E60DCF"/>
    <w:rsid w:val="00E62F98"/>
    <w:rsid w:val="00E65117"/>
    <w:rsid w:val="00E66BEE"/>
    <w:rsid w:val="00E679D7"/>
    <w:rsid w:val="00E67B40"/>
    <w:rsid w:val="00E7136A"/>
    <w:rsid w:val="00E71F98"/>
    <w:rsid w:val="00E73520"/>
    <w:rsid w:val="00E735DF"/>
    <w:rsid w:val="00E738A6"/>
    <w:rsid w:val="00E7433F"/>
    <w:rsid w:val="00E74B93"/>
    <w:rsid w:val="00E7645D"/>
    <w:rsid w:val="00E768B4"/>
    <w:rsid w:val="00E81867"/>
    <w:rsid w:val="00E82BD0"/>
    <w:rsid w:val="00E8302C"/>
    <w:rsid w:val="00E8363E"/>
    <w:rsid w:val="00E844AE"/>
    <w:rsid w:val="00E858B5"/>
    <w:rsid w:val="00E85EBD"/>
    <w:rsid w:val="00E93A0C"/>
    <w:rsid w:val="00E93E87"/>
    <w:rsid w:val="00E93FB5"/>
    <w:rsid w:val="00E96585"/>
    <w:rsid w:val="00E97B04"/>
    <w:rsid w:val="00EA0D76"/>
    <w:rsid w:val="00EA2311"/>
    <w:rsid w:val="00EA246F"/>
    <w:rsid w:val="00EA2CAA"/>
    <w:rsid w:val="00EA426D"/>
    <w:rsid w:val="00EA4692"/>
    <w:rsid w:val="00EA63B0"/>
    <w:rsid w:val="00EA6ED8"/>
    <w:rsid w:val="00EA7831"/>
    <w:rsid w:val="00EB04CC"/>
    <w:rsid w:val="00EB0BC1"/>
    <w:rsid w:val="00EB1AC9"/>
    <w:rsid w:val="00EB2DD0"/>
    <w:rsid w:val="00EB3AB8"/>
    <w:rsid w:val="00EB50FD"/>
    <w:rsid w:val="00EB59C9"/>
    <w:rsid w:val="00EB7DA9"/>
    <w:rsid w:val="00EC159A"/>
    <w:rsid w:val="00EC198A"/>
    <w:rsid w:val="00EC2484"/>
    <w:rsid w:val="00EC26A3"/>
    <w:rsid w:val="00EC26F4"/>
    <w:rsid w:val="00EC3D0B"/>
    <w:rsid w:val="00EC3E55"/>
    <w:rsid w:val="00EC3E89"/>
    <w:rsid w:val="00EC4016"/>
    <w:rsid w:val="00EC4101"/>
    <w:rsid w:val="00EC6085"/>
    <w:rsid w:val="00EC731E"/>
    <w:rsid w:val="00EC7964"/>
    <w:rsid w:val="00EC7E6E"/>
    <w:rsid w:val="00ED1604"/>
    <w:rsid w:val="00ED69A5"/>
    <w:rsid w:val="00ED6B78"/>
    <w:rsid w:val="00EE0828"/>
    <w:rsid w:val="00EE2815"/>
    <w:rsid w:val="00EE2F0E"/>
    <w:rsid w:val="00EE2F8A"/>
    <w:rsid w:val="00EF0F69"/>
    <w:rsid w:val="00EF1E54"/>
    <w:rsid w:val="00EF1E77"/>
    <w:rsid w:val="00EF2E7F"/>
    <w:rsid w:val="00EF4085"/>
    <w:rsid w:val="00EF627C"/>
    <w:rsid w:val="00EF70DA"/>
    <w:rsid w:val="00F01833"/>
    <w:rsid w:val="00F03438"/>
    <w:rsid w:val="00F03E0F"/>
    <w:rsid w:val="00F05400"/>
    <w:rsid w:val="00F06BEB"/>
    <w:rsid w:val="00F103D8"/>
    <w:rsid w:val="00F10769"/>
    <w:rsid w:val="00F1133D"/>
    <w:rsid w:val="00F12B91"/>
    <w:rsid w:val="00F12C02"/>
    <w:rsid w:val="00F12ECE"/>
    <w:rsid w:val="00F1593D"/>
    <w:rsid w:val="00F1595C"/>
    <w:rsid w:val="00F16A30"/>
    <w:rsid w:val="00F16C76"/>
    <w:rsid w:val="00F16E91"/>
    <w:rsid w:val="00F1731A"/>
    <w:rsid w:val="00F21E3B"/>
    <w:rsid w:val="00F22314"/>
    <w:rsid w:val="00F229B3"/>
    <w:rsid w:val="00F2304C"/>
    <w:rsid w:val="00F24C17"/>
    <w:rsid w:val="00F2791E"/>
    <w:rsid w:val="00F32023"/>
    <w:rsid w:val="00F33770"/>
    <w:rsid w:val="00F337C6"/>
    <w:rsid w:val="00F33C89"/>
    <w:rsid w:val="00F363F8"/>
    <w:rsid w:val="00F47960"/>
    <w:rsid w:val="00F51BFC"/>
    <w:rsid w:val="00F534F0"/>
    <w:rsid w:val="00F5421B"/>
    <w:rsid w:val="00F54EF7"/>
    <w:rsid w:val="00F55062"/>
    <w:rsid w:val="00F561BB"/>
    <w:rsid w:val="00F5656F"/>
    <w:rsid w:val="00F56A39"/>
    <w:rsid w:val="00F573E0"/>
    <w:rsid w:val="00F5769E"/>
    <w:rsid w:val="00F60D68"/>
    <w:rsid w:val="00F61A3C"/>
    <w:rsid w:val="00F626DC"/>
    <w:rsid w:val="00F62FD2"/>
    <w:rsid w:val="00F6566B"/>
    <w:rsid w:val="00F6577C"/>
    <w:rsid w:val="00F66442"/>
    <w:rsid w:val="00F6779D"/>
    <w:rsid w:val="00F6798F"/>
    <w:rsid w:val="00F70FBA"/>
    <w:rsid w:val="00F71837"/>
    <w:rsid w:val="00F72D47"/>
    <w:rsid w:val="00F76E0C"/>
    <w:rsid w:val="00F77D07"/>
    <w:rsid w:val="00F806DE"/>
    <w:rsid w:val="00F80D16"/>
    <w:rsid w:val="00F835DC"/>
    <w:rsid w:val="00F83983"/>
    <w:rsid w:val="00F847CD"/>
    <w:rsid w:val="00F8510C"/>
    <w:rsid w:val="00F9073D"/>
    <w:rsid w:val="00F93AFA"/>
    <w:rsid w:val="00F95A41"/>
    <w:rsid w:val="00F96263"/>
    <w:rsid w:val="00F9737F"/>
    <w:rsid w:val="00F97932"/>
    <w:rsid w:val="00FA029E"/>
    <w:rsid w:val="00FA5BD1"/>
    <w:rsid w:val="00FA66EA"/>
    <w:rsid w:val="00FA7C46"/>
    <w:rsid w:val="00FB052A"/>
    <w:rsid w:val="00FB1FF3"/>
    <w:rsid w:val="00FB2BC2"/>
    <w:rsid w:val="00FB3057"/>
    <w:rsid w:val="00FB309C"/>
    <w:rsid w:val="00FB52E5"/>
    <w:rsid w:val="00FB58A1"/>
    <w:rsid w:val="00FB69AE"/>
    <w:rsid w:val="00FB75B9"/>
    <w:rsid w:val="00FC188A"/>
    <w:rsid w:val="00FC2175"/>
    <w:rsid w:val="00FC294E"/>
    <w:rsid w:val="00FC2A8E"/>
    <w:rsid w:val="00FC2A97"/>
    <w:rsid w:val="00FC55C2"/>
    <w:rsid w:val="00FC584B"/>
    <w:rsid w:val="00FC591E"/>
    <w:rsid w:val="00FC5ED7"/>
    <w:rsid w:val="00FC61EA"/>
    <w:rsid w:val="00FD3CB5"/>
    <w:rsid w:val="00FE0817"/>
    <w:rsid w:val="00FE113C"/>
    <w:rsid w:val="00FE2122"/>
    <w:rsid w:val="00FE3420"/>
    <w:rsid w:val="00FE55E8"/>
    <w:rsid w:val="00FE5B3D"/>
    <w:rsid w:val="00FE72BF"/>
    <w:rsid w:val="00FF0358"/>
    <w:rsid w:val="00FF0850"/>
    <w:rsid w:val="00FF096C"/>
    <w:rsid w:val="00FF09F3"/>
    <w:rsid w:val="00FF0A03"/>
    <w:rsid w:val="00FF161A"/>
    <w:rsid w:val="00FF4171"/>
    <w:rsid w:val="00FF6D9E"/>
    <w:rsid w:val="05236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BC6E"/>
  <w15:chartTrackingRefBased/>
  <w15:docId w15:val="{74E8C2D4-0ACF-4367-9F5C-8ACAE559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09"/>
  </w:style>
  <w:style w:type="paragraph" w:styleId="Footer">
    <w:name w:val="footer"/>
    <w:basedOn w:val="Normal"/>
    <w:link w:val="FooterChar"/>
    <w:uiPriority w:val="99"/>
    <w:unhideWhenUsed/>
    <w:rsid w:val="00D1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09"/>
  </w:style>
  <w:style w:type="table" w:styleId="TableGrid">
    <w:name w:val="Table Grid"/>
    <w:basedOn w:val="TableNormal"/>
    <w:uiPriority w:val="39"/>
    <w:rsid w:val="00D16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09"/>
    <w:pPr>
      <w:ind w:left="720"/>
      <w:contextualSpacing/>
    </w:pPr>
  </w:style>
  <w:style w:type="character" w:styleId="CommentReference">
    <w:name w:val="annotation reference"/>
    <w:basedOn w:val="DefaultParagraphFont"/>
    <w:uiPriority w:val="99"/>
    <w:semiHidden/>
    <w:unhideWhenUsed/>
    <w:rsid w:val="002370ED"/>
    <w:rPr>
      <w:sz w:val="16"/>
      <w:szCs w:val="16"/>
    </w:rPr>
  </w:style>
  <w:style w:type="paragraph" w:styleId="CommentText">
    <w:name w:val="annotation text"/>
    <w:basedOn w:val="Normal"/>
    <w:link w:val="CommentTextChar"/>
    <w:uiPriority w:val="99"/>
    <w:unhideWhenUsed/>
    <w:rsid w:val="002370ED"/>
    <w:pPr>
      <w:spacing w:line="240" w:lineRule="auto"/>
    </w:pPr>
    <w:rPr>
      <w:sz w:val="20"/>
      <w:szCs w:val="20"/>
    </w:rPr>
  </w:style>
  <w:style w:type="character" w:customStyle="1" w:styleId="CommentTextChar">
    <w:name w:val="Comment Text Char"/>
    <w:basedOn w:val="DefaultParagraphFont"/>
    <w:link w:val="CommentText"/>
    <w:uiPriority w:val="99"/>
    <w:rsid w:val="002370ED"/>
    <w:rPr>
      <w:sz w:val="20"/>
      <w:szCs w:val="20"/>
    </w:rPr>
  </w:style>
  <w:style w:type="paragraph" w:styleId="CommentSubject">
    <w:name w:val="annotation subject"/>
    <w:basedOn w:val="CommentText"/>
    <w:next w:val="CommentText"/>
    <w:link w:val="CommentSubjectChar"/>
    <w:uiPriority w:val="99"/>
    <w:semiHidden/>
    <w:unhideWhenUsed/>
    <w:rsid w:val="002370ED"/>
    <w:rPr>
      <w:b/>
      <w:bCs/>
    </w:rPr>
  </w:style>
  <w:style w:type="character" w:customStyle="1" w:styleId="CommentSubjectChar">
    <w:name w:val="Comment Subject Char"/>
    <w:basedOn w:val="CommentTextChar"/>
    <w:link w:val="CommentSubject"/>
    <w:uiPriority w:val="99"/>
    <w:semiHidden/>
    <w:rsid w:val="002370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68A4483D69042A162B8644F415C96" ma:contentTypeVersion="12" ma:contentTypeDescription="Create a new document." ma:contentTypeScope="" ma:versionID="7b38e57cfd52bfc61b4da7507b791c8a">
  <xsd:schema xmlns:xsd="http://www.w3.org/2001/XMLSchema" xmlns:xs="http://www.w3.org/2001/XMLSchema" xmlns:p="http://schemas.microsoft.com/office/2006/metadata/properties" xmlns:ns2="81c502f8-9696-472e-97e4-f750fd904496" xmlns:ns3="45342fd4-9c2a-47d8-9735-6364b2bbd92e" targetNamespace="http://schemas.microsoft.com/office/2006/metadata/properties" ma:root="true" ma:fieldsID="d3083ef2ea5b81996ae1ea1858992e9f" ns2:_="" ns3:_="">
    <xsd:import namespace="81c502f8-9696-472e-97e4-f750fd904496"/>
    <xsd:import namespace="45342fd4-9c2a-47d8-9735-6364b2bbd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502f8-9696-472e-97e4-f750fd904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da13a4-92d9-4d1c-9bf9-2294600a59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42fd4-9c2a-47d8-9735-6364b2bbd9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62e225-1506-493a-a19b-5436e22921d1}" ma:internalName="TaxCatchAll" ma:showField="CatchAllData" ma:web="45342fd4-9c2a-47d8-9735-6364b2bbd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502f8-9696-472e-97e4-f750fd904496">
      <Terms xmlns="http://schemas.microsoft.com/office/infopath/2007/PartnerControls"/>
    </lcf76f155ced4ddcb4097134ff3c332f>
    <TaxCatchAll xmlns="45342fd4-9c2a-47d8-9735-6364b2bbd92e" xsi:nil="true"/>
  </documentManagement>
</p:properties>
</file>

<file path=customXml/itemProps1.xml><?xml version="1.0" encoding="utf-8"?>
<ds:datastoreItem xmlns:ds="http://schemas.openxmlformats.org/officeDocument/2006/customXml" ds:itemID="{36346CCF-3AC6-410A-8D39-AB37F1716443}">
  <ds:schemaRefs>
    <ds:schemaRef ds:uri="http://schemas.microsoft.com/sharepoint/v3/contenttype/forms"/>
  </ds:schemaRefs>
</ds:datastoreItem>
</file>

<file path=customXml/itemProps2.xml><?xml version="1.0" encoding="utf-8"?>
<ds:datastoreItem xmlns:ds="http://schemas.openxmlformats.org/officeDocument/2006/customXml" ds:itemID="{5F4A626A-4F84-405E-A4D7-ECF59427E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502f8-9696-472e-97e4-f750fd904496"/>
    <ds:schemaRef ds:uri="45342fd4-9c2a-47d8-9735-6364b2bbd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D34AA-871B-450B-9562-76152031A03F}">
  <ds:schemaRefs>
    <ds:schemaRef ds:uri="http://schemas.microsoft.com/office/2006/metadata/properties"/>
    <ds:schemaRef ds:uri="http://schemas.microsoft.com/office/infopath/2007/PartnerControls"/>
    <ds:schemaRef ds:uri="81c502f8-9696-472e-97e4-f750fd904496"/>
    <ds:schemaRef ds:uri="45342fd4-9c2a-47d8-9735-6364b2bbd92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Nixon</dc:creator>
  <cp:keywords/>
  <dc:description/>
  <cp:lastModifiedBy>Agnieszka Tomanek</cp:lastModifiedBy>
  <cp:revision>17</cp:revision>
  <cp:lastPrinted>2016-12-05T09:49:00Z</cp:lastPrinted>
  <dcterms:created xsi:type="dcterms:W3CDTF">2026-05-07T07:17:00Z</dcterms:created>
  <dcterms:modified xsi:type="dcterms:W3CDTF">2026-05-07T07:43:00Z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494ace1251ea7e6f4589829fe76f46fa3147560338db4f6dd1e90835af7bfdfe</vt:lpwstr>
  </property>
  <property fmtid="{D5CDD505-2E9C-101B-9397-08002B2CF9AE}" pid="3" name="ContentTypeId">
    <vt:lpwstr>0x01010031C68A4483D69042A162B8644F415C96</vt:lpwstr>
  </property>
  <property fmtid="{D5CDD505-2E9C-101B-9397-08002B2CF9AE}" pid="4" name="MSIP_Label_defa4170-0d19-0005-0004-bc88714345d2_Enabled">
    <vt:lpwstr>true</vt:lpwstr>
  </property>
  <property fmtid="{D5CDD505-2E9C-101B-9397-08002B2CF9AE}" pid="5" name="MSIP_Label_defa4170-0d19-0005-0004-bc88714345d2_SetDate">
    <vt:lpwstr>2025-07-18T14:13:05Z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b6545548-c82b-47c9-bb51-32c0c04834b1</vt:lpwstr>
  </property>
  <property fmtid="{D5CDD505-2E9C-101B-9397-08002B2CF9AE}" pid="9" name="MSIP_Label_defa4170-0d19-0005-0004-bc88714345d2_ActionId">
    <vt:lpwstr>e2584b95-747b-4586-b7d6-01c6fcd7da15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